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"/>
        <w:tblOverlap w:val="never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142"/>
        <w:gridCol w:w="709"/>
        <w:gridCol w:w="537"/>
        <w:gridCol w:w="904"/>
        <w:gridCol w:w="266"/>
        <w:gridCol w:w="4584"/>
        <w:gridCol w:w="580"/>
        <w:gridCol w:w="320"/>
        <w:gridCol w:w="146"/>
        <w:gridCol w:w="304"/>
        <w:gridCol w:w="163"/>
        <w:gridCol w:w="467"/>
        <w:gridCol w:w="468"/>
      </w:tblGrid>
      <w:tr w:rsidR="00A06159" w:rsidRPr="008C5805" w:rsidTr="00167CA1">
        <w:tc>
          <w:tcPr>
            <w:tcW w:w="1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A06159" w:rsidRPr="005013F9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US" w:eastAsia="en-US" w:bidi="ta-IN"/>
              </w:rPr>
            </w:pPr>
            <w:r w:rsidRPr="005013F9">
              <w:rPr>
                <w:rFonts w:ascii="Times New Roman" w:eastAsia="Calibri" w:hAnsi="Times New Roman"/>
                <w:b/>
                <w:color w:val="000000"/>
                <w:lang w:val="en-US" w:eastAsia="en-US" w:bidi="ta-IN"/>
              </w:rPr>
              <w:t>1901MG701</w:t>
            </w:r>
          </w:p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5013F9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3F9">
              <w:rPr>
                <w:rFonts w:ascii="Times New Roman" w:hAnsi="Times New Roman"/>
                <w:b/>
              </w:rPr>
              <w:t>UNIVERSAL HUMAN VALUES AND ETHICS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L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T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P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C</w:t>
            </w:r>
          </w:p>
        </w:tc>
      </w:tr>
      <w:tr w:rsidR="00A06159" w:rsidRPr="008C5805" w:rsidTr="00167CA1">
        <w:tc>
          <w:tcPr>
            <w:tcW w:w="1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</w:tr>
      <w:tr w:rsidR="00A06159" w:rsidRPr="008C5805" w:rsidTr="00167CA1">
        <w:tc>
          <w:tcPr>
            <w:tcW w:w="1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2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PREREQUISITES: </w:t>
            </w:r>
          </w:p>
        </w:tc>
        <w:tc>
          <w:tcPr>
            <w:tcW w:w="7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Ethical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thinking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,Professional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knowledge.</w:t>
            </w:r>
          </w:p>
        </w:tc>
      </w:tr>
      <w:tr w:rsidR="00A06159" w:rsidRPr="008C5805" w:rsidTr="00167CA1">
        <w:tc>
          <w:tcPr>
            <w:tcW w:w="2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COURSE OBJECTIVES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7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1. To enable the students to create an awareness on Engineering Ethics and Human Values, to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instill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 xml:space="preserve"> Moral and Social Values and Loyalty and to appreciate the rights of others.</w:t>
            </w:r>
          </w:p>
        </w:tc>
      </w:tr>
      <w:tr w:rsidR="00A06159" w:rsidRPr="008C5805" w:rsidTr="00167CA1"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2. To understand Human values, ethical theory, codes of ethics, work place responsibilities, rights, engineering experimentation, global issues and contemporary ethical issues.</w:t>
            </w:r>
          </w:p>
        </w:tc>
      </w:tr>
      <w:tr w:rsidR="00A06159" w:rsidRPr="008C5805" w:rsidTr="00167CA1"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3. To understand personal ethics, legal ethics, cultural associated ethics and engineer’s responsibility.</w:t>
            </w: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Module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I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bCs/>
                <w:sz w:val="21"/>
                <w:szCs w:val="21"/>
              </w:rPr>
              <w:t>HUMAN VALUES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Morals, values and Ethics – Integrity – Work ethic – Service learning – Civic virtue – Respect for others – Living peacefully – Caring – Sharing – Honesty – Courage – Valuing time – Cooperation – Commitment – Empathy – Self confidence – Character – Spirituality – Introduction to Yoga and meditation for professional excellence and stress management.</w:t>
            </w:r>
          </w:p>
        </w:tc>
      </w:tr>
      <w:tr w:rsidR="00A06159" w:rsidRPr="008C5805" w:rsidTr="00167CA1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Module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II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bCs/>
                <w:sz w:val="21"/>
                <w:szCs w:val="21"/>
              </w:rPr>
              <w:t>ENGINEERING ETHICS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Senses of ‘Engineering Ethics’ – Variety of moral issues – Types of inquiry – Moral dilemmas – Moral Autonomy – Kohlberg’s theory – Gilligan’s theory – Consensus and Controversy – Models of professional roles - Theories about right action – Self-interest – Customs and Religion – Uses of Ethical Theories</w:t>
            </w:r>
          </w:p>
        </w:tc>
      </w:tr>
      <w:tr w:rsidR="00A06159" w:rsidRPr="008C5805" w:rsidTr="00167CA1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Module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III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bCs/>
                <w:sz w:val="21"/>
                <w:szCs w:val="21"/>
              </w:rPr>
              <w:t>ENGINEERING AS SOCIAL EXPERIMENTATION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Engineering as Experimentation – Engineers as responsible Experimenters – Codes of Ethics – A Balanced Outlook on Law.</w:t>
            </w:r>
          </w:p>
        </w:tc>
      </w:tr>
      <w:tr w:rsidR="00A06159" w:rsidRPr="008C5805" w:rsidTr="00167CA1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Module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IV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bCs/>
                <w:sz w:val="21"/>
                <w:szCs w:val="21"/>
              </w:rPr>
              <w:t>SAFETY, RESPONSIBILITIES AND RIGHTS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Safety and Risk – Assessment of Safety and Risk – Risk Benefit Analysis and Reducing Risk - Respect for Authority – Collective Bargaining – Confidentiality – Conflicts of Interest – Occupational Crime – Professional Rights – Employee Rights – Intellectual Property Rights (IPR) – Discrimination.</w:t>
            </w:r>
          </w:p>
        </w:tc>
      </w:tr>
      <w:tr w:rsidR="00A06159" w:rsidRPr="008C5805" w:rsidTr="00167CA1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Module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V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bCs/>
                <w:sz w:val="21"/>
                <w:szCs w:val="21"/>
              </w:rPr>
              <w:t>GLOBAL ISSUES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9 Hours</w:t>
            </w:r>
          </w:p>
        </w:tc>
      </w:tr>
      <w:tr w:rsidR="00A06159" w:rsidRPr="008C5805" w:rsidTr="00167CA1">
        <w:trPr>
          <w:trHeight w:val="750"/>
        </w:trPr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Multinational Corporations – Environmental Ethics – Computer Ethics – Weapons Development – Engineers as Managers – Consulting Engineers – Engineers as Expert Witnesses and Advisors – Moral Leadership –Code of Conduct – Corporate Social Responsibility.</w:t>
            </w:r>
          </w:p>
        </w:tc>
      </w:tr>
      <w:tr w:rsidR="00A06159" w:rsidRPr="008C5805" w:rsidTr="00167CA1"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 xml:space="preserve">Total:  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45 Hours</w:t>
            </w:r>
          </w:p>
        </w:tc>
      </w:tr>
      <w:tr w:rsidR="00A06159" w:rsidRPr="008C5805" w:rsidTr="00167CA1">
        <w:trPr>
          <w:trHeight w:val="181"/>
        </w:trPr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FURTHER READING  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 xml:space="preserve"> / SEMINAR 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The Challenger case study - Bhopal Gas Tragedy - The Three Mile Island and Chernobyl case studies - Fundamental Rights, Responsibilities and Duties of Indian Citizens -Sample code of ethics like IETE, ASME, ASCE, IEEE, Institution of Engineers (India), Indian Institute of Materials Management.</w:t>
            </w:r>
          </w:p>
        </w:tc>
      </w:tr>
      <w:tr w:rsidR="00A06159" w:rsidRPr="008C5805" w:rsidTr="00167CA1"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COURSE OUTCOMES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7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After completion of the course, Student will be able to </w:t>
            </w: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CO1</w:t>
            </w: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Articulate engineering ethics theory with sustained lifelong learning to strengthen autonomous engineering decisions.</w:t>
            </w: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CO2</w:t>
            </w: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Be an example of faith, character and high professional ethics, and cherish the workplace responsibilities, rights of others, public’s welfare, health and safety.</w:t>
            </w: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CO3</w:t>
            </w: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Contribute to shape a better world by taking responsible and ethical actions to improve the environment and the lives of world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comm</w:t>
            </w:r>
            <w:r>
              <w:rPr>
                <w:rFonts w:ascii="Times New Roman" w:hAnsi="Times New Roman"/>
                <w:sz w:val="21"/>
                <w:szCs w:val="21"/>
              </w:rPr>
              <w:t>Module</w:t>
            </w:r>
            <w:r w:rsidRPr="008C5805">
              <w:rPr>
                <w:rFonts w:ascii="Times New Roman" w:hAnsi="Times New Roman"/>
                <w:sz w:val="21"/>
                <w:szCs w:val="21"/>
              </w:rPr>
              <w:t>y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CO4</w:t>
            </w: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Fortify the competency with facts and evidences to responsibly confront moral issues raised by technological activities, and serve in responsible positions of leadership.</w:t>
            </w:r>
          </w:p>
        </w:tc>
      </w:tr>
      <w:tr w:rsidR="00A06159" w:rsidRPr="008C5805" w:rsidTr="00167CA1"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59" w:rsidRPr="008C5805" w:rsidRDefault="00A06159" w:rsidP="00167CA1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>CO5</w:t>
            </w:r>
          </w:p>
        </w:tc>
        <w:tc>
          <w:tcPr>
            <w:tcW w:w="8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C5805">
              <w:rPr>
                <w:rFonts w:ascii="Times New Roman" w:hAnsi="Times New Roman"/>
                <w:sz w:val="21"/>
                <w:szCs w:val="21"/>
              </w:rPr>
              <w:t>Be</w:t>
            </w:r>
            <w:proofErr w:type="gramEnd"/>
            <w:r w:rsidRPr="008C5805">
              <w:rPr>
                <w:rFonts w:ascii="Times New Roman" w:hAnsi="Times New Roman"/>
                <w:sz w:val="21"/>
                <w:szCs w:val="21"/>
              </w:rPr>
              <w:t xml:space="preserve"> Proficient in analytical abilities for moral problem solving in engineering situations through exploration and assessment of ethical problems supported by established experiments.</w:t>
            </w:r>
          </w:p>
        </w:tc>
      </w:tr>
      <w:tr w:rsidR="00A06159" w:rsidRPr="008C5805" w:rsidTr="00167CA1">
        <w:tc>
          <w:tcPr>
            <w:tcW w:w="2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REFERENCES</w:t>
            </w:r>
            <w:r w:rsidRPr="008C580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7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159" w:rsidRPr="008C5805" w:rsidRDefault="00A06159" w:rsidP="00167C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6159" w:rsidRPr="008C5805" w:rsidTr="00167CA1"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1. Mike W. Martin and Roland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Schinzinger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>, “Ethics in Engineering”, Tata McGraw Hill, New Delhi, 2003.</w:t>
            </w:r>
          </w:p>
        </w:tc>
      </w:tr>
      <w:tr w:rsidR="00A06159" w:rsidRPr="008C5805" w:rsidTr="007F7F01">
        <w:trPr>
          <w:trHeight w:val="527"/>
        </w:trPr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Govindarajan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 xml:space="preserve"> M,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Natarajan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 xml:space="preserve"> S,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Senthil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 xml:space="preserve"> Kumar V. S, “Engineering Ethics”, Prentice Hall of India,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NewDelhi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>, 2004.</w:t>
            </w:r>
          </w:p>
        </w:tc>
      </w:tr>
      <w:tr w:rsidR="00A06159" w:rsidRPr="008C5805" w:rsidTr="00167CA1">
        <w:trPr>
          <w:trHeight w:val="291"/>
        </w:trPr>
        <w:tc>
          <w:tcPr>
            <w:tcW w:w="9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159" w:rsidRPr="008C5805" w:rsidRDefault="00A06159" w:rsidP="0016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805">
              <w:rPr>
                <w:rFonts w:ascii="Times New Roman" w:hAnsi="Times New Roman"/>
                <w:sz w:val="21"/>
                <w:szCs w:val="21"/>
              </w:rPr>
              <w:t xml:space="preserve">3. R S </w:t>
            </w:r>
            <w:proofErr w:type="spellStart"/>
            <w:r w:rsidRPr="008C5805">
              <w:rPr>
                <w:rFonts w:ascii="Times New Roman" w:hAnsi="Times New Roman"/>
                <w:sz w:val="21"/>
                <w:szCs w:val="21"/>
              </w:rPr>
              <w:t>Naagarazan</w:t>
            </w:r>
            <w:proofErr w:type="spellEnd"/>
            <w:r w:rsidRPr="008C5805">
              <w:rPr>
                <w:rFonts w:ascii="Times New Roman" w:hAnsi="Times New Roman"/>
                <w:sz w:val="21"/>
                <w:szCs w:val="21"/>
              </w:rPr>
              <w:t>, A text book on professional ethics and human values, new age international limited, Delhi.</w:t>
            </w:r>
          </w:p>
        </w:tc>
      </w:tr>
    </w:tbl>
    <w:p w:rsidR="00A06159" w:rsidRDefault="00A06159" w:rsidP="007F7F01"/>
    <w:sectPr w:rsidR="00A06159" w:rsidSect="007F7F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159"/>
    <w:rsid w:val="007F7F01"/>
    <w:rsid w:val="009051CA"/>
    <w:rsid w:val="00A06159"/>
    <w:rsid w:val="00A1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5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6159"/>
    <w:pPr>
      <w:widowControl w:val="0"/>
      <w:autoSpaceDE w:val="0"/>
      <w:autoSpaceDN w:val="0"/>
      <w:spacing w:after="0" w:line="268" w:lineRule="exact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</cp:lastModifiedBy>
  <cp:revision>2</cp:revision>
  <dcterms:created xsi:type="dcterms:W3CDTF">2022-07-12T10:56:00Z</dcterms:created>
  <dcterms:modified xsi:type="dcterms:W3CDTF">2022-07-12T10:56:00Z</dcterms:modified>
</cp:coreProperties>
</file>