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3E" w:rsidRDefault="00F6283E" w:rsidP="001D0D31">
      <w:pPr>
        <w:pBdr>
          <w:bottom w:val="single" w:sz="6" w:space="0" w:color="AAAAAA"/>
        </w:pBdr>
        <w:shd w:val="clear" w:color="auto" w:fill="FFFFFF"/>
        <w:spacing w:after="24" w:line="288" w:lineRule="atLeast"/>
        <w:jc w:val="center"/>
        <w:outlineLvl w:val="0"/>
        <w:rPr>
          <w:rFonts w:ascii="Times New Roman" w:eastAsia="Times New Roman" w:hAnsi="Times New Roman" w:cs="Times New Roman"/>
          <w:b/>
          <w:color w:val="000000"/>
          <w:kern w:val="36"/>
          <w:sz w:val="26"/>
          <w:u w:val="single"/>
        </w:rPr>
      </w:pPr>
      <w:r w:rsidRPr="001D0D31">
        <w:rPr>
          <w:rFonts w:ascii="Times New Roman" w:eastAsia="Times New Roman" w:hAnsi="Times New Roman" w:cs="Times New Roman"/>
          <w:b/>
          <w:color w:val="000000"/>
          <w:kern w:val="36"/>
          <w:sz w:val="26"/>
          <w:u w:val="single"/>
        </w:rPr>
        <w:t>Integrated Services Digital Network</w:t>
      </w:r>
      <w:r w:rsidR="001D0D31">
        <w:rPr>
          <w:rFonts w:ascii="Times New Roman" w:eastAsia="Times New Roman" w:hAnsi="Times New Roman" w:cs="Times New Roman"/>
          <w:b/>
          <w:color w:val="000000"/>
          <w:kern w:val="36"/>
          <w:sz w:val="26"/>
          <w:u w:val="single"/>
        </w:rPr>
        <w:t>(ISDN)</w:t>
      </w:r>
    </w:p>
    <w:p w:rsidR="001D0D31" w:rsidRPr="001D0D31" w:rsidRDefault="001D0D31" w:rsidP="001D0D31">
      <w:pPr>
        <w:pBdr>
          <w:bottom w:val="single" w:sz="6" w:space="0" w:color="AAAAAA"/>
        </w:pBdr>
        <w:shd w:val="clear" w:color="auto" w:fill="FFFFFF"/>
        <w:spacing w:after="24" w:line="288" w:lineRule="atLeast"/>
        <w:jc w:val="center"/>
        <w:outlineLvl w:val="0"/>
        <w:rPr>
          <w:rFonts w:ascii="Times New Roman" w:eastAsia="Times New Roman" w:hAnsi="Times New Roman" w:cs="Times New Roman"/>
          <w:b/>
          <w:color w:val="000000"/>
          <w:kern w:val="36"/>
          <w:sz w:val="26"/>
          <w:u w:val="single"/>
        </w:rPr>
      </w:pPr>
    </w:p>
    <w:p w:rsidR="00131570" w:rsidRPr="00EB458C" w:rsidRDefault="00F6283E" w:rsidP="00131570">
      <w:pPr>
        <w:pStyle w:val="NormalWeb"/>
        <w:spacing w:before="0" w:beforeAutospacing="0" w:after="0" w:afterAutospacing="0"/>
        <w:textAlignment w:val="baseline"/>
        <w:rPr>
          <w:color w:val="000000"/>
          <w:sz w:val="22"/>
          <w:szCs w:val="22"/>
        </w:rPr>
      </w:pPr>
      <w:r w:rsidRPr="00EB458C">
        <w:rPr>
          <w:b/>
          <w:bCs/>
          <w:color w:val="000000"/>
          <w:sz w:val="22"/>
          <w:szCs w:val="22"/>
        </w:rPr>
        <w:t>Integrated Services Digital Network</w:t>
      </w:r>
      <w:r w:rsidRPr="00EB458C">
        <w:rPr>
          <w:rStyle w:val="apple-converted-space"/>
          <w:color w:val="000000"/>
          <w:sz w:val="22"/>
          <w:szCs w:val="22"/>
        </w:rPr>
        <w:t> </w:t>
      </w:r>
      <w:r w:rsidRPr="00EB458C">
        <w:rPr>
          <w:color w:val="000000"/>
          <w:sz w:val="22"/>
          <w:szCs w:val="22"/>
        </w:rPr>
        <w:t>(</w:t>
      </w:r>
      <w:r w:rsidRPr="00EB458C">
        <w:rPr>
          <w:b/>
          <w:bCs/>
          <w:color w:val="000000"/>
          <w:sz w:val="22"/>
          <w:szCs w:val="22"/>
        </w:rPr>
        <w:t>ISDN</w:t>
      </w:r>
      <w:r w:rsidRPr="00EB458C">
        <w:rPr>
          <w:color w:val="000000"/>
          <w:sz w:val="22"/>
          <w:szCs w:val="22"/>
        </w:rPr>
        <w:t>) is a set of communications standards for simultaneous</w:t>
      </w:r>
      <w:r w:rsidRPr="00EB458C">
        <w:rPr>
          <w:rStyle w:val="apple-converted-space"/>
          <w:color w:val="000000"/>
          <w:sz w:val="22"/>
          <w:szCs w:val="22"/>
        </w:rPr>
        <w:t> </w:t>
      </w:r>
      <w:hyperlink r:id="rId5" w:tooltip="Digital" w:history="1">
        <w:r w:rsidRPr="00EB458C">
          <w:rPr>
            <w:rStyle w:val="Hyperlink"/>
            <w:color w:val="0B0080"/>
            <w:sz w:val="22"/>
            <w:szCs w:val="22"/>
          </w:rPr>
          <w:t>digital</w:t>
        </w:r>
      </w:hyperlink>
      <w:r w:rsidRPr="00EB458C">
        <w:rPr>
          <w:rStyle w:val="apple-converted-space"/>
          <w:color w:val="000000"/>
          <w:sz w:val="22"/>
          <w:szCs w:val="22"/>
        </w:rPr>
        <w:t> </w:t>
      </w:r>
      <w:hyperlink r:id="rId6" w:tooltip="Transmission (telecommunications)" w:history="1">
        <w:r w:rsidRPr="00EB458C">
          <w:rPr>
            <w:rStyle w:val="Hyperlink"/>
            <w:color w:val="0B0080"/>
            <w:sz w:val="22"/>
            <w:szCs w:val="22"/>
          </w:rPr>
          <w:t>transmission</w:t>
        </w:r>
      </w:hyperlink>
      <w:r w:rsidRPr="00EB458C">
        <w:rPr>
          <w:rStyle w:val="apple-converted-space"/>
          <w:color w:val="000000"/>
          <w:sz w:val="22"/>
          <w:szCs w:val="22"/>
        </w:rPr>
        <w:t> </w:t>
      </w:r>
      <w:r w:rsidRPr="00EB458C">
        <w:rPr>
          <w:color w:val="000000"/>
          <w:sz w:val="22"/>
          <w:szCs w:val="22"/>
        </w:rPr>
        <w:t>of voice, video, data, and other network services over the traditional circuits of the</w:t>
      </w:r>
      <w:r w:rsidRPr="00EB458C">
        <w:rPr>
          <w:rStyle w:val="apple-converted-space"/>
          <w:color w:val="000000"/>
          <w:sz w:val="22"/>
          <w:szCs w:val="22"/>
        </w:rPr>
        <w:t> </w:t>
      </w:r>
      <w:hyperlink r:id="rId7" w:tooltip="Public switched telephone network" w:history="1">
        <w:r w:rsidRPr="00EB458C">
          <w:rPr>
            <w:rStyle w:val="Hyperlink"/>
            <w:color w:val="0B0080"/>
            <w:sz w:val="22"/>
            <w:szCs w:val="22"/>
          </w:rPr>
          <w:t>public switched telephone network</w:t>
        </w:r>
      </w:hyperlink>
      <w:r w:rsidRPr="00EB458C">
        <w:rPr>
          <w:color w:val="000000"/>
          <w:sz w:val="22"/>
          <w:szCs w:val="22"/>
        </w:rPr>
        <w:t xml:space="preserve">. </w:t>
      </w:r>
    </w:p>
    <w:p w:rsidR="00131570" w:rsidRPr="00EB458C" w:rsidRDefault="00131570" w:rsidP="00131570">
      <w:pPr>
        <w:pStyle w:val="NormalWeb"/>
        <w:spacing w:before="0" w:beforeAutospacing="0" w:after="0" w:afterAutospacing="0"/>
        <w:textAlignment w:val="baseline"/>
        <w:rPr>
          <w:color w:val="000000"/>
          <w:sz w:val="22"/>
          <w:szCs w:val="22"/>
        </w:rPr>
      </w:pPr>
    </w:p>
    <w:p w:rsidR="00F6283E" w:rsidRPr="00EB458C" w:rsidRDefault="00F6283E" w:rsidP="00F6283E">
      <w:pPr>
        <w:pStyle w:val="NormalWeb"/>
        <w:shd w:val="clear" w:color="auto" w:fill="FFFFFF"/>
        <w:spacing w:before="96" w:beforeAutospacing="0" w:after="120" w:afterAutospacing="0" w:line="285" w:lineRule="atLeast"/>
        <w:rPr>
          <w:color w:val="000000"/>
          <w:sz w:val="22"/>
          <w:szCs w:val="22"/>
        </w:rPr>
      </w:pPr>
      <w:r w:rsidRPr="00EB458C">
        <w:rPr>
          <w:color w:val="000000"/>
          <w:sz w:val="22"/>
          <w:szCs w:val="22"/>
        </w:rPr>
        <w:t>ISDN is a</w:t>
      </w:r>
      <w:r w:rsidRPr="00EB458C">
        <w:rPr>
          <w:rStyle w:val="apple-converted-space"/>
          <w:color w:val="000000"/>
          <w:sz w:val="22"/>
          <w:szCs w:val="22"/>
        </w:rPr>
        <w:t> </w:t>
      </w:r>
      <w:hyperlink r:id="rId8" w:tooltip="Circuit switching" w:history="1">
        <w:r w:rsidRPr="00EB458C">
          <w:rPr>
            <w:rStyle w:val="Hyperlink"/>
            <w:color w:val="0B0080"/>
            <w:sz w:val="22"/>
            <w:szCs w:val="22"/>
          </w:rPr>
          <w:t>circuit-switched</w:t>
        </w:r>
      </w:hyperlink>
      <w:r w:rsidRPr="00EB458C">
        <w:rPr>
          <w:rStyle w:val="apple-converted-space"/>
          <w:color w:val="000000"/>
          <w:sz w:val="22"/>
          <w:szCs w:val="22"/>
        </w:rPr>
        <w:t> </w:t>
      </w:r>
      <w:hyperlink r:id="rId9" w:tooltip="Telephone network" w:history="1">
        <w:r w:rsidRPr="00EB458C">
          <w:rPr>
            <w:rStyle w:val="Hyperlink"/>
            <w:color w:val="0B0080"/>
            <w:sz w:val="22"/>
            <w:szCs w:val="22"/>
          </w:rPr>
          <w:t>telephone network</w:t>
        </w:r>
      </w:hyperlink>
      <w:r w:rsidRPr="00EB458C">
        <w:rPr>
          <w:rStyle w:val="apple-converted-space"/>
          <w:color w:val="000000"/>
          <w:sz w:val="22"/>
          <w:szCs w:val="22"/>
        </w:rPr>
        <w:t> </w:t>
      </w:r>
      <w:r w:rsidRPr="00EB458C">
        <w:rPr>
          <w:color w:val="000000"/>
          <w:sz w:val="22"/>
          <w:szCs w:val="22"/>
        </w:rPr>
        <w:t>system, which also provides access to</w:t>
      </w:r>
      <w:r w:rsidRPr="00EB458C">
        <w:rPr>
          <w:rStyle w:val="apple-converted-space"/>
          <w:color w:val="000000"/>
          <w:sz w:val="22"/>
          <w:szCs w:val="22"/>
        </w:rPr>
        <w:t> </w:t>
      </w:r>
      <w:hyperlink r:id="rId10" w:tooltip="Packet switched network" w:history="1">
        <w:r w:rsidRPr="00EB458C">
          <w:rPr>
            <w:rStyle w:val="Hyperlink"/>
            <w:color w:val="0B0080"/>
            <w:sz w:val="22"/>
            <w:szCs w:val="22"/>
          </w:rPr>
          <w:t>packet switched networks</w:t>
        </w:r>
      </w:hyperlink>
      <w:r w:rsidRPr="00EB458C">
        <w:rPr>
          <w:color w:val="000000"/>
          <w:sz w:val="22"/>
          <w:szCs w:val="22"/>
        </w:rPr>
        <w:t>, designed to allow digital transmission of voice and</w:t>
      </w:r>
      <w:r w:rsidRPr="00EB458C">
        <w:rPr>
          <w:rStyle w:val="apple-converted-space"/>
          <w:color w:val="000000"/>
          <w:sz w:val="22"/>
          <w:szCs w:val="22"/>
        </w:rPr>
        <w:t> </w:t>
      </w:r>
      <w:hyperlink r:id="rId11" w:tooltip="Data" w:history="1">
        <w:r w:rsidRPr="00EB458C">
          <w:rPr>
            <w:rStyle w:val="Hyperlink"/>
            <w:color w:val="0B0080"/>
            <w:sz w:val="22"/>
            <w:szCs w:val="22"/>
          </w:rPr>
          <w:t>data</w:t>
        </w:r>
      </w:hyperlink>
      <w:r w:rsidRPr="00EB458C">
        <w:rPr>
          <w:rStyle w:val="apple-converted-space"/>
          <w:color w:val="000000"/>
          <w:sz w:val="22"/>
          <w:szCs w:val="22"/>
        </w:rPr>
        <w:t> </w:t>
      </w:r>
      <w:r w:rsidRPr="00EB458C">
        <w:rPr>
          <w:color w:val="000000"/>
          <w:sz w:val="22"/>
          <w:szCs w:val="22"/>
        </w:rPr>
        <w:t>over ordinary</w:t>
      </w:r>
      <w:r w:rsidRPr="00EB458C">
        <w:rPr>
          <w:rStyle w:val="apple-converted-space"/>
          <w:color w:val="000000"/>
          <w:sz w:val="22"/>
          <w:szCs w:val="22"/>
        </w:rPr>
        <w:t> </w:t>
      </w:r>
      <w:hyperlink r:id="rId12" w:tooltip="Twisted pair" w:history="1">
        <w:r w:rsidRPr="00EB458C">
          <w:rPr>
            <w:rStyle w:val="Hyperlink"/>
            <w:color w:val="0B0080"/>
            <w:sz w:val="22"/>
            <w:szCs w:val="22"/>
          </w:rPr>
          <w:t>telephone copper wires</w:t>
        </w:r>
      </w:hyperlink>
      <w:r w:rsidRPr="00EB458C">
        <w:rPr>
          <w:color w:val="000000"/>
          <w:sz w:val="22"/>
          <w:szCs w:val="22"/>
        </w:rPr>
        <w:t>, resulting in potentially better voice quality than an analog phone can provide. It offers circuit-switched connections (for either voice or data), and packet-switched connections (for data), in increments of 64</w:t>
      </w:r>
      <w:hyperlink r:id="rId13" w:tooltip="Kilobit" w:history="1">
        <w:r w:rsidRPr="00EB458C">
          <w:rPr>
            <w:rStyle w:val="Hyperlink"/>
            <w:color w:val="0B0080"/>
            <w:sz w:val="22"/>
            <w:szCs w:val="22"/>
          </w:rPr>
          <w:t>kilobit</w:t>
        </w:r>
      </w:hyperlink>
      <w:r w:rsidRPr="00EB458C">
        <w:rPr>
          <w:color w:val="000000"/>
          <w:sz w:val="22"/>
          <w:szCs w:val="22"/>
        </w:rPr>
        <w:t>/s.</w:t>
      </w:r>
    </w:p>
    <w:p w:rsidR="00A0117E" w:rsidRPr="00EB458C" w:rsidRDefault="00F6283E">
      <w:pPr>
        <w:rPr>
          <w:rFonts w:ascii="Times New Roman" w:hAnsi="Times New Roman" w:cs="Times New Roman"/>
          <w:color w:val="000000"/>
          <w:shd w:val="clear" w:color="auto" w:fill="FFFFFF"/>
        </w:rPr>
      </w:pPr>
      <w:r w:rsidRPr="00EB458C">
        <w:rPr>
          <w:rFonts w:ascii="Times New Roman" w:hAnsi="Times New Roman" w:cs="Times New Roman"/>
          <w:color w:val="000000"/>
          <w:shd w:val="clear" w:color="auto" w:fill="FFFFFF"/>
        </w:rPr>
        <w:t>In a</w:t>
      </w:r>
      <w:r w:rsidRPr="00EB458C">
        <w:rPr>
          <w:rStyle w:val="apple-converted-space"/>
          <w:rFonts w:ascii="Times New Roman" w:hAnsi="Times New Roman" w:cs="Times New Roman"/>
          <w:color w:val="000000"/>
          <w:shd w:val="clear" w:color="auto" w:fill="FFFFFF"/>
        </w:rPr>
        <w:t> </w:t>
      </w:r>
      <w:hyperlink r:id="rId14" w:tooltip="Videoconference" w:history="1">
        <w:r w:rsidRPr="00EB458C">
          <w:rPr>
            <w:rStyle w:val="Hyperlink"/>
            <w:rFonts w:ascii="Times New Roman" w:hAnsi="Times New Roman" w:cs="Times New Roman"/>
            <w:color w:val="0B0080"/>
            <w:shd w:val="clear" w:color="auto" w:fill="FFFFFF"/>
          </w:rPr>
          <w:t>videoconference</w:t>
        </w:r>
      </w:hyperlink>
      <w:r w:rsidRPr="00EB458C">
        <w:rPr>
          <w:rFonts w:ascii="Times New Roman" w:hAnsi="Times New Roman" w:cs="Times New Roman"/>
          <w:color w:val="000000"/>
          <w:shd w:val="clear" w:color="auto" w:fill="FFFFFF"/>
        </w:rPr>
        <w:t>, ISDN provides simultaneous voice, video, and text transmission between individual desktop videoconferencing systems and group (room) videoconferencing systems.</w:t>
      </w:r>
    </w:p>
    <w:p w:rsidR="00F6283E" w:rsidRPr="00EB458C" w:rsidRDefault="00F6283E" w:rsidP="00F6283E">
      <w:pPr>
        <w:pStyle w:val="Heading2"/>
        <w:pBdr>
          <w:bottom w:val="single" w:sz="6" w:space="2" w:color="AAAAAA"/>
        </w:pBdr>
        <w:shd w:val="clear" w:color="auto" w:fill="FFFFFF"/>
        <w:spacing w:before="0" w:after="144" w:line="285" w:lineRule="atLeast"/>
        <w:rPr>
          <w:rFonts w:ascii="Times New Roman" w:hAnsi="Times New Roman" w:cs="Times New Roman"/>
          <w:b w:val="0"/>
          <w:bCs w:val="0"/>
          <w:color w:val="000000"/>
          <w:sz w:val="22"/>
          <w:szCs w:val="22"/>
        </w:rPr>
      </w:pPr>
      <w:r w:rsidRPr="00EB458C">
        <w:rPr>
          <w:rStyle w:val="mw-headline"/>
          <w:rFonts w:ascii="Times New Roman" w:hAnsi="Times New Roman" w:cs="Times New Roman"/>
          <w:b w:val="0"/>
          <w:bCs w:val="0"/>
          <w:color w:val="000000"/>
          <w:sz w:val="22"/>
          <w:szCs w:val="22"/>
        </w:rPr>
        <w:t>ISDN elements</w:t>
      </w:r>
    </w:p>
    <w:p w:rsidR="00F6283E" w:rsidRPr="00EB458C" w:rsidRDefault="00F6283E" w:rsidP="00F6283E">
      <w:pPr>
        <w:pStyle w:val="NormalWeb"/>
        <w:shd w:val="clear" w:color="auto" w:fill="FFFFFF"/>
        <w:spacing w:before="96" w:beforeAutospacing="0" w:after="120" w:afterAutospacing="0" w:line="285" w:lineRule="atLeast"/>
        <w:rPr>
          <w:color w:val="000000"/>
          <w:sz w:val="22"/>
          <w:szCs w:val="22"/>
        </w:rPr>
      </w:pPr>
      <w:r w:rsidRPr="00EB458C">
        <w:rPr>
          <w:i/>
          <w:iCs/>
          <w:color w:val="000000"/>
          <w:sz w:val="22"/>
          <w:szCs w:val="22"/>
        </w:rPr>
        <w:t>Integrated services</w:t>
      </w:r>
      <w:r w:rsidRPr="00EB458C">
        <w:rPr>
          <w:rStyle w:val="apple-converted-space"/>
          <w:color w:val="000000"/>
          <w:sz w:val="22"/>
          <w:szCs w:val="22"/>
        </w:rPr>
        <w:t> </w:t>
      </w:r>
      <w:r w:rsidRPr="00EB458C">
        <w:rPr>
          <w:color w:val="000000"/>
          <w:sz w:val="22"/>
          <w:szCs w:val="22"/>
        </w:rPr>
        <w:t>refers to ISDN's ability to deliver at minimum two simultaneous connections, in any combination of data, voice,</w:t>
      </w:r>
      <w:r w:rsidRPr="00EB458C">
        <w:rPr>
          <w:rStyle w:val="apple-converted-space"/>
          <w:color w:val="000000"/>
          <w:sz w:val="22"/>
          <w:szCs w:val="22"/>
        </w:rPr>
        <w:t> </w:t>
      </w:r>
      <w:hyperlink r:id="rId15" w:tooltip="Videotelephony" w:history="1">
        <w:r w:rsidRPr="00EB458C">
          <w:rPr>
            <w:rStyle w:val="Hyperlink"/>
            <w:rFonts w:eastAsiaTheme="majorEastAsia"/>
            <w:color w:val="0B0080"/>
            <w:sz w:val="22"/>
            <w:szCs w:val="22"/>
          </w:rPr>
          <w:t>video</w:t>
        </w:r>
      </w:hyperlink>
      <w:r w:rsidRPr="00EB458C">
        <w:rPr>
          <w:color w:val="000000"/>
          <w:sz w:val="22"/>
          <w:szCs w:val="22"/>
        </w:rPr>
        <w:t>, and</w:t>
      </w:r>
      <w:hyperlink r:id="rId16" w:tooltip="Fax" w:history="1">
        <w:r w:rsidRPr="00EB458C">
          <w:rPr>
            <w:rStyle w:val="Hyperlink"/>
            <w:rFonts w:eastAsiaTheme="majorEastAsia"/>
            <w:color w:val="0B0080"/>
            <w:sz w:val="22"/>
            <w:szCs w:val="22"/>
          </w:rPr>
          <w:t>fax</w:t>
        </w:r>
      </w:hyperlink>
      <w:r w:rsidRPr="00EB458C">
        <w:rPr>
          <w:color w:val="000000"/>
          <w:sz w:val="22"/>
          <w:szCs w:val="22"/>
        </w:rPr>
        <w:t>, over a</w:t>
      </w:r>
      <w:r w:rsidRPr="00EB458C">
        <w:rPr>
          <w:rStyle w:val="apple-converted-space"/>
          <w:color w:val="000000"/>
          <w:sz w:val="22"/>
          <w:szCs w:val="22"/>
        </w:rPr>
        <w:t> </w:t>
      </w:r>
      <w:hyperlink r:id="rId17" w:tooltip="Local loop" w:history="1">
        <w:r w:rsidRPr="00EB458C">
          <w:rPr>
            <w:rStyle w:val="Hyperlink"/>
            <w:rFonts w:eastAsiaTheme="majorEastAsia"/>
            <w:color w:val="0B0080"/>
            <w:sz w:val="22"/>
            <w:szCs w:val="22"/>
          </w:rPr>
          <w:t>single line</w:t>
        </w:r>
      </w:hyperlink>
      <w:r w:rsidRPr="00EB458C">
        <w:rPr>
          <w:color w:val="000000"/>
          <w:sz w:val="22"/>
          <w:szCs w:val="22"/>
        </w:rPr>
        <w:t>. Multiple devices can be attached to the line, and used as needed. That means an ISDN line can take care of most people's complete communications needs (apart from</w:t>
      </w:r>
      <w:r w:rsidRPr="00EB458C">
        <w:rPr>
          <w:rStyle w:val="apple-converted-space"/>
          <w:color w:val="000000"/>
          <w:sz w:val="22"/>
          <w:szCs w:val="22"/>
        </w:rPr>
        <w:t> </w:t>
      </w:r>
      <w:hyperlink r:id="rId18" w:tooltip="Broadband Internet access" w:history="1">
        <w:r w:rsidRPr="00EB458C">
          <w:rPr>
            <w:rStyle w:val="Hyperlink"/>
            <w:rFonts w:eastAsiaTheme="majorEastAsia"/>
            <w:color w:val="0B0080"/>
            <w:sz w:val="22"/>
            <w:szCs w:val="22"/>
          </w:rPr>
          <w:t>broadband Internet access</w:t>
        </w:r>
      </w:hyperlink>
      <w:r w:rsidRPr="00EB458C">
        <w:rPr>
          <w:rStyle w:val="apple-converted-space"/>
          <w:color w:val="000000"/>
          <w:sz w:val="22"/>
          <w:szCs w:val="22"/>
        </w:rPr>
        <w:t> </w:t>
      </w:r>
      <w:r w:rsidRPr="00EB458C">
        <w:rPr>
          <w:color w:val="000000"/>
          <w:sz w:val="22"/>
          <w:szCs w:val="22"/>
        </w:rPr>
        <w:t>and entertainment</w:t>
      </w:r>
      <w:r w:rsidRPr="00EB458C">
        <w:rPr>
          <w:rStyle w:val="apple-converted-space"/>
          <w:color w:val="000000"/>
          <w:sz w:val="22"/>
          <w:szCs w:val="22"/>
        </w:rPr>
        <w:t> </w:t>
      </w:r>
      <w:hyperlink r:id="rId19" w:tooltip="Television" w:history="1">
        <w:r w:rsidRPr="00EB458C">
          <w:rPr>
            <w:rStyle w:val="Hyperlink"/>
            <w:rFonts w:eastAsiaTheme="majorEastAsia"/>
            <w:color w:val="0B0080"/>
            <w:sz w:val="22"/>
            <w:szCs w:val="22"/>
          </w:rPr>
          <w:t>television</w:t>
        </w:r>
      </w:hyperlink>
      <w:r w:rsidRPr="00EB458C">
        <w:rPr>
          <w:color w:val="000000"/>
          <w:sz w:val="22"/>
          <w:szCs w:val="22"/>
        </w:rPr>
        <w:t>) at a much higher transmission rate, without forcing the purchase of multiple analog phone lines.</w:t>
      </w:r>
    </w:p>
    <w:p w:rsidR="00131570" w:rsidRPr="00EB458C" w:rsidRDefault="00131570" w:rsidP="00131570">
      <w:pPr>
        <w:pStyle w:val="NormalWeb"/>
        <w:spacing w:before="0" w:beforeAutospacing="0" w:after="0" w:afterAutospacing="0"/>
        <w:textAlignment w:val="baseline"/>
        <w:rPr>
          <w:color w:val="333333"/>
          <w:sz w:val="22"/>
          <w:szCs w:val="22"/>
        </w:rPr>
      </w:pPr>
      <w:r w:rsidRPr="00EB458C">
        <w:rPr>
          <w:color w:val="333333"/>
          <w:sz w:val="22"/>
          <w:szCs w:val="22"/>
        </w:rPr>
        <w:t>There are two types of ISDN:</w:t>
      </w:r>
    </w:p>
    <w:p w:rsidR="00131570" w:rsidRPr="00EB458C" w:rsidRDefault="00131570" w:rsidP="00131570">
      <w:pPr>
        <w:pStyle w:val="NormalWeb"/>
        <w:spacing w:before="0" w:beforeAutospacing="0" w:after="0" w:afterAutospacing="0"/>
        <w:textAlignment w:val="baseline"/>
        <w:rPr>
          <w:color w:val="333333"/>
          <w:sz w:val="22"/>
          <w:szCs w:val="22"/>
        </w:rPr>
      </w:pPr>
    </w:p>
    <w:p w:rsidR="00131570" w:rsidRPr="00131570" w:rsidRDefault="00004990" w:rsidP="00131570">
      <w:pPr>
        <w:numPr>
          <w:ilvl w:val="0"/>
          <w:numId w:val="2"/>
        </w:numPr>
        <w:spacing w:after="0" w:line="240" w:lineRule="auto"/>
        <w:ind w:left="0"/>
        <w:textAlignment w:val="baseline"/>
        <w:rPr>
          <w:rFonts w:ascii="Times New Roman" w:eastAsia="Times New Roman" w:hAnsi="Times New Roman" w:cs="Times New Roman"/>
          <w:color w:val="333333"/>
        </w:rPr>
      </w:pPr>
      <w:hyperlink r:id="rId20" w:history="1">
        <w:r w:rsidR="00131570" w:rsidRPr="00EB458C">
          <w:rPr>
            <w:rFonts w:ascii="Times New Roman" w:eastAsia="Times New Roman" w:hAnsi="Times New Roman" w:cs="Times New Roman"/>
            <w:color w:val="CC3300"/>
          </w:rPr>
          <w:t>Basic Rate Interface</w:t>
        </w:r>
      </w:hyperlink>
      <w:r w:rsidR="00131570" w:rsidRPr="00EB458C">
        <w:rPr>
          <w:rFonts w:ascii="Times New Roman" w:eastAsia="Times New Roman" w:hAnsi="Times New Roman" w:cs="Times New Roman"/>
          <w:color w:val="333333"/>
        </w:rPr>
        <w:t> </w:t>
      </w:r>
      <w:r w:rsidR="00131570" w:rsidRPr="00131570">
        <w:rPr>
          <w:rFonts w:ascii="Times New Roman" w:eastAsia="Times New Roman" w:hAnsi="Times New Roman" w:cs="Times New Roman"/>
          <w:color w:val="333333"/>
        </w:rPr>
        <w:t>(BRI) -- consists of two 64-Kbps</w:t>
      </w:r>
      <w:r w:rsidR="00131570" w:rsidRPr="00EB458C">
        <w:rPr>
          <w:rFonts w:ascii="Times New Roman" w:eastAsia="Times New Roman" w:hAnsi="Times New Roman" w:cs="Times New Roman"/>
          <w:color w:val="333333"/>
        </w:rPr>
        <w:t> </w:t>
      </w:r>
      <w:hyperlink r:id="rId21" w:history="1">
        <w:r w:rsidR="00131570" w:rsidRPr="00EB458C">
          <w:rPr>
            <w:rFonts w:ascii="Times New Roman" w:eastAsia="Times New Roman" w:hAnsi="Times New Roman" w:cs="Times New Roman"/>
            <w:color w:val="CC3300"/>
          </w:rPr>
          <w:t>B-channels</w:t>
        </w:r>
      </w:hyperlink>
      <w:r w:rsidR="00131570" w:rsidRPr="00EB458C">
        <w:rPr>
          <w:rFonts w:ascii="Times New Roman" w:eastAsia="Times New Roman" w:hAnsi="Times New Roman" w:cs="Times New Roman"/>
          <w:color w:val="333333"/>
        </w:rPr>
        <w:t> </w:t>
      </w:r>
      <w:r w:rsidR="00131570" w:rsidRPr="00131570">
        <w:rPr>
          <w:rFonts w:ascii="Times New Roman" w:eastAsia="Times New Roman" w:hAnsi="Times New Roman" w:cs="Times New Roman"/>
          <w:color w:val="333333"/>
        </w:rPr>
        <w:t>and one</w:t>
      </w:r>
      <w:r w:rsidR="00131570" w:rsidRPr="00EB458C">
        <w:rPr>
          <w:rFonts w:ascii="Times New Roman" w:eastAsia="Times New Roman" w:hAnsi="Times New Roman" w:cs="Times New Roman"/>
          <w:color w:val="333333"/>
        </w:rPr>
        <w:t> </w:t>
      </w:r>
      <w:hyperlink r:id="rId22" w:history="1">
        <w:r w:rsidR="00131570" w:rsidRPr="00EB458C">
          <w:rPr>
            <w:rFonts w:ascii="Times New Roman" w:eastAsia="Times New Roman" w:hAnsi="Times New Roman" w:cs="Times New Roman"/>
            <w:color w:val="CC3300"/>
          </w:rPr>
          <w:t>D-channel</w:t>
        </w:r>
      </w:hyperlink>
      <w:r w:rsidR="00131570" w:rsidRPr="00EB458C">
        <w:rPr>
          <w:rFonts w:ascii="Times New Roman" w:eastAsia="Times New Roman" w:hAnsi="Times New Roman" w:cs="Times New Roman"/>
          <w:color w:val="333333"/>
        </w:rPr>
        <w:t> </w:t>
      </w:r>
      <w:r w:rsidR="00131570" w:rsidRPr="00131570">
        <w:rPr>
          <w:rFonts w:ascii="Times New Roman" w:eastAsia="Times New Roman" w:hAnsi="Times New Roman" w:cs="Times New Roman"/>
          <w:color w:val="333333"/>
        </w:rPr>
        <w:t>for transmitting control information.</w:t>
      </w:r>
    </w:p>
    <w:p w:rsidR="00131570" w:rsidRPr="00131570" w:rsidRDefault="00004990" w:rsidP="00131570">
      <w:pPr>
        <w:numPr>
          <w:ilvl w:val="0"/>
          <w:numId w:val="2"/>
        </w:numPr>
        <w:spacing w:after="0" w:line="240" w:lineRule="auto"/>
        <w:ind w:left="0"/>
        <w:textAlignment w:val="baseline"/>
        <w:rPr>
          <w:rFonts w:ascii="Times New Roman" w:eastAsia="Times New Roman" w:hAnsi="Times New Roman" w:cs="Times New Roman"/>
          <w:color w:val="333333"/>
        </w:rPr>
      </w:pPr>
      <w:hyperlink r:id="rId23" w:history="1">
        <w:r w:rsidR="00131570" w:rsidRPr="00EB458C">
          <w:rPr>
            <w:rFonts w:ascii="Times New Roman" w:eastAsia="Times New Roman" w:hAnsi="Times New Roman" w:cs="Times New Roman"/>
            <w:color w:val="CC3300"/>
          </w:rPr>
          <w:t>Primary Rate Interface</w:t>
        </w:r>
      </w:hyperlink>
      <w:r w:rsidR="00131570" w:rsidRPr="00EB458C">
        <w:rPr>
          <w:rFonts w:ascii="Times New Roman" w:eastAsia="Times New Roman" w:hAnsi="Times New Roman" w:cs="Times New Roman"/>
          <w:color w:val="333333"/>
        </w:rPr>
        <w:t> </w:t>
      </w:r>
      <w:r w:rsidR="00131570" w:rsidRPr="00131570">
        <w:rPr>
          <w:rFonts w:ascii="Times New Roman" w:eastAsia="Times New Roman" w:hAnsi="Times New Roman" w:cs="Times New Roman"/>
          <w:color w:val="333333"/>
        </w:rPr>
        <w:t>(PRI) -- consists of 23 B-channels and one D-channel (U.S.) or 30 B-channels and one D-channel</w:t>
      </w:r>
    </w:p>
    <w:p w:rsidR="00131570" w:rsidRPr="00EB458C" w:rsidRDefault="00131570" w:rsidP="00F6283E">
      <w:pPr>
        <w:pStyle w:val="Heading2"/>
        <w:pBdr>
          <w:bottom w:val="single" w:sz="6" w:space="2" w:color="AAAAAA"/>
        </w:pBdr>
        <w:shd w:val="clear" w:color="auto" w:fill="FFFFFF"/>
        <w:spacing w:before="0" w:after="144" w:line="285" w:lineRule="atLeast"/>
        <w:rPr>
          <w:rStyle w:val="mw-headline"/>
          <w:rFonts w:ascii="Times New Roman" w:hAnsi="Times New Roman" w:cs="Times New Roman"/>
          <w:b w:val="0"/>
          <w:bCs w:val="0"/>
          <w:color w:val="000000"/>
          <w:sz w:val="22"/>
          <w:szCs w:val="22"/>
        </w:rPr>
      </w:pPr>
    </w:p>
    <w:p w:rsidR="00F6283E" w:rsidRPr="00EB458C" w:rsidRDefault="00F6283E" w:rsidP="00F6283E">
      <w:pPr>
        <w:pStyle w:val="Heading2"/>
        <w:pBdr>
          <w:bottom w:val="single" w:sz="6" w:space="2" w:color="AAAAAA"/>
        </w:pBdr>
        <w:shd w:val="clear" w:color="auto" w:fill="FFFFFF"/>
        <w:spacing w:before="0" w:after="144" w:line="285" w:lineRule="atLeast"/>
        <w:rPr>
          <w:rFonts w:ascii="Times New Roman" w:hAnsi="Times New Roman" w:cs="Times New Roman"/>
          <w:b w:val="0"/>
          <w:bCs w:val="0"/>
          <w:color w:val="000000"/>
          <w:sz w:val="22"/>
          <w:szCs w:val="22"/>
        </w:rPr>
      </w:pPr>
      <w:r w:rsidRPr="00EB458C">
        <w:rPr>
          <w:rStyle w:val="mw-headline"/>
          <w:rFonts w:ascii="Times New Roman" w:hAnsi="Times New Roman" w:cs="Times New Roman"/>
          <w:b w:val="0"/>
          <w:bCs w:val="0"/>
          <w:color w:val="000000"/>
          <w:sz w:val="22"/>
          <w:szCs w:val="22"/>
        </w:rPr>
        <w:t>Basic Rate Interface</w:t>
      </w:r>
    </w:p>
    <w:p w:rsidR="00F6283E" w:rsidRPr="00EB458C" w:rsidRDefault="00F6283E" w:rsidP="00F6283E">
      <w:pPr>
        <w:pStyle w:val="NormalWeb"/>
        <w:shd w:val="clear" w:color="auto" w:fill="FFFFFF"/>
        <w:spacing w:before="96" w:beforeAutospacing="0" w:after="120" w:afterAutospacing="0" w:line="285" w:lineRule="atLeast"/>
        <w:rPr>
          <w:color w:val="000000"/>
          <w:sz w:val="22"/>
          <w:szCs w:val="22"/>
        </w:rPr>
      </w:pPr>
      <w:r w:rsidRPr="00EB458C">
        <w:rPr>
          <w:color w:val="000000"/>
          <w:sz w:val="22"/>
          <w:szCs w:val="22"/>
        </w:rPr>
        <w:t>The entry level interface to ISDN is the Basic(s) Rate Interface (BRI), a 128</w:t>
      </w:r>
      <w:r w:rsidRPr="00EB458C">
        <w:rPr>
          <w:rStyle w:val="apple-converted-space"/>
          <w:color w:val="000000"/>
          <w:sz w:val="22"/>
          <w:szCs w:val="22"/>
        </w:rPr>
        <w:t> </w:t>
      </w:r>
      <w:hyperlink r:id="rId24" w:tooltip="Kilobits per second" w:history="1">
        <w:r w:rsidRPr="00EB458C">
          <w:rPr>
            <w:rStyle w:val="Hyperlink"/>
            <w:color w:val="0B0080"/>
            <w:sz w:val="22"/>
            <w:szCs w:val="22"/>
            <w:u w:val="none"/>
          </w:rPr>
          <w:t>kbit/s</w:t>
        </w:r>
      </w:hyperlink>
      <w:r w:rsidRPr="00EB458C">
        <w:rPr>
          <w:rStyle w:val="apple-converted-space"/>
          <w:color w:val="000000"/>
          <w:sz w:val="22"/>
          <w:szCs w:val="22"/>
        </w:rPr>
        <w:t> </w:t>
      </w:r>
      <w:r w:rsidRPr="00EB458C">
        <w:rPr>
          <w:color w:val="000000"/>
          <w:sz w:val="22"/>
          <w:szCs w:val="22"/>
        </w:rPr>
        <w:t>service delivered over a pair of standard telephone copper wires. The 144 kbit/s payload rate is broken down into two 64 kbit/s</w:t>
      </w:r>
      <w:r w:rsidRPr="00EB458C">
        <w:rPr>
          <w:rStyle w:val="apple-converted-space"/>
          <w:color w:val="000000"/>
          <w:sz w:val="22"/>
          <w:szCs w:val="22"/>
        </w:rPr>
        <w:t> </w:t>
      </w:r>
      <w:hyperlink r:id="rId25" w:tooltip="Bearer channel" w:history="1">
        <w:r w:rsidRPr="00EB458C">
          <w:rPr>
            <w:rStyle w:val="Hyperlink"/>
            <w:color w:val="0B0080"/>
            <w:sz w:val="22"/>
            <w:szCs w:val="22"/>
            <w:u w:val="none"/>
          </w:rPr>
          <w:t>bearer channels</w:t>
        </w:r>
      </w:hyperlink>
      <w:r w:rsidRPr="00EB458C">
        <w:rPr>
          <w:rStyle w:val="apple-converted-space"/>
          <w:color w:val="000000"/>
          <w:sz w:val="22"/>
          <w:szCs w:val="22"/>
        </w:rPr>
        <w:t> </w:t>
      </w:r>
      <w:r w:rsidRPr="00EB458C">
        <w:rPr>
          <w:color w:val="000000"/>
          <w:sz w:val="22"/>
          <w:szCs w:val="22"/>
        </w:rPr>
        <w:t>('B' channels) and one 16 kbit/s signaling channel ('D' channel or delta channel). This is sometimes referred to as 2B+D.</w:t>
      </w:r>
    </w:p>
    <w:p w:rsidR="00F6283E" w:rsidRPr="00EB458C" w:rsidRDefault="0011037C">
      <w:pPr>
        <w:rPr>
          <w:rFonts w:ascii="Times New Roman" w:hAnsi="Times New Roman" w:cs="Times New Roman"/>
          <w:u w:val="single"/>
        </w:rPr>
      </w:pPr>
      <w:r w:rsidRPr="00EB458C">
        <w:rPr>
          <w:rStyle w:val="Strong"/>
          <w:rFonts w:ascii="Times New Roman" w:hAnsi="Times New Roman" w:cs="Times New Roman"/>
          <w:i/>
          <w:iCs/>
          <w:color w:val="333333"/>
          <w:u w:val="single"/>
          <w:bdr w:val="none" w:sz="0" w:space="0" w:color="auto" w:frame="1"/>
        </w:rPr>
        <w:t>P</w:t>
      </w:r>
      <w:r w:rsidRPr="00EB458C">
        <w:rPr>
          <w:rStyle w:val="Emphasis"/>
          <w:rFonts w:ascii="Times New Roman" w:hAnsi="Times New Roman" w:cs="Times New Roman"/>
          <w:color w:val="333333"/>
          <w:u w:val="single"/>
          <w:bdr w:val="none" w:sz="0" w:space="0" w:color="auto" w:frame="1"/>
        </w:rPr>
        <w:t>rimary-</w:t>
      </w:r>
      <w:r w:rsidRPr="00EB458C">
        <w:rPr>
          <w:rStyle w:val="Strong"/>
          <w:rFonts w:ascii="Times New Roman" w:hAnsi="Times New Roman" w:cs="Times New Roman"/>
          <w:i/>
          <w:iCs/>
          <w:color w:val="333333"/>
          <w:u w:val="single"/>
          <w:bdr w:val="none" w:sz="0" w:space="0" w:color="auto" w:frame="1"/>
        </w:rPr>
        <w:t>R</w:t>
      </w:r>
      <w:r w:rsidRPr="00EB458C">
        <w:rPr>
          <w:rStyle w:val="Emphasis"/>
          <w:rFonts w:ascii="Times New Roman" w:hAnsi="Times New Roman" w:cs="Times New Roman"/>
          <w:color w:val="333333"/>
          <w:u w:val="single"/>
          <w:bdr w:val="none" w:sz="0" w:space="0" w:color="auto" w:frame="1"/>
        </w:rPr>
        <w:t>ate</w:t>
      </w:r>
      <w:r w:rsidRPr="00EB458C">
        <w:rPr>
          <w:rStyle w:val="apple-converted-space"/>
          <w:rFonts w:ascii="Times New Roman" w:hAnsi="Times New Roman" w:cs="Times New Roman"/>
          <w:i/>
          <w:iCs/>
          <w:color w:val="333333"/>
          <w:u w:val="single"/>
          <w:bdr w:val="none" w:sz="0" w:space="0" w:color="auto" w:frame="1"/>
        </w:rPr>
        <w:t> </w:t>
      </w:r>
      <w:r w:rsidRPr="00EB458C">
        <w:rPr>
          <w:rStyle w:val="Strong"/>
          <w:rFonts w:ascii="Times New Roman" w:hAnsi="Times New Roman" w:cs="Times New Roman"/>
          <w:i/>
          <w:iCs/>
          <w:color w:val="333333"/>
          <w:u w:val="single"/>
          <w:bdr w:val="none" w:sz="0" w:space="0" w:color="auto" w:frame="1"/>
        </w:rPr>
        <w:t>I</w:t>
      </w:r>
      <w:r w:rsidRPr="00EB458C">
        <w:rPr>
          <w:rStyle w:val="Emphasis"/>
          <w:rFonts w:ascii="Times New Roman" w:hAnsi="Times New Roman" w:cs="Times New Roman"/>
          <w:color w:val="333333"/>
          <w:u w:val="single"/>
          <w:bdr w:val="none" w:sz="0" w:space="0" w:color="auto" w:frame="1"/>
        </w:rPr>
        <w:t>nterface</w:t>
      </w:r>
    </w:p>
    <w:p w:rsidR="0011037C" w:rsidRPr="00EB458C" w:rsidRDefault="0011037C">
      <w:pPr>
        <w:rPr>
          <w:rFonts w:ascii="Times New Roman" w:hAnsi="Times New Roman" w:cs="Times New Roman"/>
          <w:color w:val="333333"/>
        </w:rPr>
      </w:pPr>
      <w:r w:rsidRPr="00EB458C">
        <w:rPr>
          <w:rFonts w:ascii="Times New Roman" w:hAnsi="Times New Roman" w:cs="Times New Roman"/>
          <w:color w:val="333333"/>
        </w:rPr>
        <w:t>A type of</w:t>
      </w:r>
      <w:r w:rsidRPr="00EB458C">
        <w:rPr>
          <w:rStyle w:val="apple-converted-space"/>
          <w:rFonts w:ascii="Times New Roman" w:hAnsi="Times New Roman" w:cs="Times New Roman"/>
          <w:color w:val="333333"/>
        </w:rPr>
        <w:t> </w:t>
      </w:r>
      <w:hyperlink r:id="rId26" w:history="1">
        <w:r w:rsidRPr="00EB458C">
          <w:rPr>
            <w:rStyle w:val="Hyperlink"/>
            <w:rFonts w:ascii="Times New Roman" w:hAnsi="Times New Roman" w:cs="Times New Roman"/>
            <w:color w:val="CC3300"/>
            <w:u w:val="none"/>
            <w:bdr w:val="none" w:sz="0" w:space="0" w:color="auto" w:frame="1"/>
          </w:rPr>
          <w:t>ISDN</w:t>
        </w:r>
      </w:hyperlink>
      <w:r w:rsidRPr="00EB458C">
        <w:rPr>
          <w:rStyle w:val="apple-converted-space"/>
          <w:rFonts w:ascii="Times New Roman" w:hAnsi="Times New Roman" w:cs="Times New Roman"/>
          <w:color w:val="333333"/>
        </w:rPr>
        <w:t> </w:t>
      </w:r>
      <w:r w:rsidRPr="00EB458C">
        <w:rPr>
          <w:rFonts w:ascii="Times New Roman" w:hAnsi="Times New Roman" w:cs="Times New Roman"/>
          <w:color w:val="333333"/>
        </w:rPr>
        <w:t>service designed for larger organizations. PRI includes 23</w:t>
      </w:r>
      <w:r w:rsidRPr="00EB458C">
        <w:rPr>
          <w:rStyle w:val="apple-converted-space"/>
          <w:rFonts w:ascii="Times New Roman" w:hAnsi="Times New Roman" w:cs="Times New Roman"/>
          <w:color w:val="333333"/>
        </w:rPr>
        <w:t> </w:t>
      </w:r>
      <w:hyperlink r:id="rId27" w:history="1">
        <w:r w:rsidRPr="00EB458C">
          <w:rPr>
            <w:rStyle w:val="Hyperlink"/>
            <w:rFonts w:ascii="Times New Roman" w:hAnsi="Times New Roman" w:cs="Times New Roman"/>
            <w:color w:val="CC3300"/>
            <w:u w:val="none"/>
            <w:bdr w:val="none" w:sz="0" w:space="0" w:color="auto" w:frame="1"/>
          </w:rPr>
          <w:t>B-channels</w:t>
        </w:r>
      </w:hyperlink>
      <w:r w:rsidRPr="00EB458C">
        <w:rPr>
          <w:rStyle w:val="apple-converted-space"/>
          <w:rFonts w:ascii="Times New Roman" w:hAnsi="Times New Roman" w:cs="Times New Roman"/>
          <w:color w:val="333333"/>
        </w:rPr>
        <w:t> </w:t>
      </w:r>
      <w:r w:rsidRPr="00EB458C">
        <w:rPr>
          <w:rFonts w:ascii="Times New Roman" w:hAnsi="Times New Roman" w:cs="Times New Roman"/>
          <w:color w:val="333333"/>
        </w:rPr>
        <w:t>(30 in Europe) and one D-Channel. In contrast,</w:t>
      </w:r>
      <w:r w:rsidRPr="00EB458C">
        <w:rPr>
          <w:rStyle w:val="apple-converted-space"/>
          <w:rFonts w:ascii="Times New Roman" w:hAnsi="Times New Roman" w:cs="Times New Roman"/>
          <w:color w:val="333333"/>
        </w:rPr>
        <w:t> </w:t>
      </w:r>
      <w:hyperlink r:id="rId28" w:history="1">
        <w:r w:rsidRPr="00EB458C">
          <w:rPr>
            <w:rStyle w:val="Hyperlink"/>
            <w:rFonts w:ascii="Times New Roman" w:hAnsi="Times New Roman" w:cs="Times New Roman"/>
            <w:color w:val="CC3300"/>
            <w:u w:val="none"/>
            <w:bdr w:val="none" w:sz="0" w:space="0" w:color="auto" w:frame="1"/>
          </w:rPr>
          <w:t>BRI (Basic-Rate Interface)</w:t>
        </w:r>
      </w:hyperlink>
      <w:r w:rsidRPr="00EB458C">
        <w:rPr>
          <w:rFonts w:ascii="Times New Roman" w:hAnsi="Times New Roman" w:cs="Times New Roman"/>
          <w:color w:val="333333"/>
        </w:rPr>
        <w:t>, which is designed for individuals and small businesses, contains just two B-channels and one D-channel.</w:t>
      </w:r>
    </w:p>
    <w:p w:rsidR="008045F2" w:rsidRPr="00EB458C" w:rsidRDefault="008045F2">
      <w:pPr>
        <w:rPr>
          <w:rFonts w:ascii="Times New Roman" w:hAnsi="Times New Roman" w:cs="Times New Roman"/>
          <w:color w:val="333333"/>
        </w:rPr>
      </w:pPr>
      <w:r w:rsidRPr="00EB458C">
        <w:rPr>
          <w:rStyle w:val="Strong"/>
          <w:rFonts w:ascii="Times New Roman" w:hAnsi="Times New Roman" w:cs="Times New Roman"/>
          <w:i/>
          <w:iCs/>
          <w:color w:val="333333"/>
          <w:bdr w:val="none" w:sz="0" w:space="0" w:color="auto" w:frame="1"/>
        </w:rPr>
        <w:t>D</w:t>
      </w:r>
      <w:r w:rsidRPr="00EB458C">
        <w:rPr>
          <w:rStyle w:val="Emphasis"/>
          <w:rFonts w:ascii="Times New Roman" w:hAnsi="Times New Roman" w:cs="Times New Roman"/>
          <w:color w:val="333333"/>
          <w:bdr w:val="none" w:sz="0" w:space="0" w:color="auto" w:frame="1"/>
        </w:rPr>
        <w:t>elta-</w:t>
      </w:r>
      <w:r w:rsidRPr="00EB458C">
        <w:rPr>
          <w:rStyle w:val="Strong"/>
          <w:rFonts w:ascii="Times New Roman" w:hAnsi="Times New Roman" w:cs="Times New Roman"/>
          <w:i/>
          <w:iCs/>
          <w:color w:val="333333"/>
          <w:bdr w:val="none" w:sz="0" w:space="0" w:color="auto" w:frame="1"/>
        </w:rPr>
        <w:t>channel</w:t>
      </w:r>
    </w:p>
    <w:p w:rsidR="008045F2" w:rsidRPr="00EB458C" w:rsidRDefault="008045F2">
      <w:pPr>
        <w:rPr>
          <w:rStyle w:val="apple-converted-space"/>
          <w:rFonts w:ascii="Times New Roman" w:hAnsi="Times New Roman" w:cs="Times New Roman"/>
          <w:color w:val="333333"/>
        </w:rPr>
      </w:pPr>
      <w:r w:rsidRPr="00EB458C">
        <w:rPr>
          <w:rFonts w:ascii="Times New Roman" w:hAnsi="Times New Roman" w:cs="Times New Roman"/>
          <w:color w:val="333333"/>
        </w:rPr>
        <w:t>The</w:t>
      </w:r>
      <w:r w:rsidRPr="00EB458C">
        <w:rPr>
          <w:rStyle w:val="apple-converted-space"/>
          <w:rFonts w:ascii="Times New Roman" w:hAnsi="Times New Roman" w:cs="Times New Roman"/>
          <w:color w:val="333333"/>
        </w:rPr>
        <w:t> </w:t>
      </w:r>
      <w:hyperlink r:id="rId29" w:history="1">
        <w:r w:rsidRPr="00EB458C">
          <w:rPr>
            <w:rStyle w:val="Hyperlink"/>
            <w:rFonts w:ascii="Times New Roman" w:hAnsi="Times New Roman" w:cs="Times New Roman"/>
            <w:color w:val="CC3300"/>
            <w:u w:val="none"/>
            <w:bdr w:val="none" w:sz="0" w:space="0" w:color="auto" w:frame="1"/>
          </w:rPr>
          <w:t>channel</w:t>
        </w:r>
      </w:hyperlink>
      <w:r w:rsidRPr="00EB458C">
        <w:rPr>
          <w:rStyle w:val="apple-converted-space"/>
          <w:rFonts w:ascii="Times New Roman" w:hAnsi="Times New Roman" w:cs="Times New Roman"/>
          <w:color w:val="333333"/>
        </w:rPr>
        <w:t> </w:t>
      </w:r>
      <w:r w:rsidRPr="00EB458C">
        <w:rPr>
          <w:rFonts w:ascii="Times New Roman" w:hAnsi="Times New Roman" w:cs="Times New Roman"/>
          <w:color w:val="333333"/>
        </w:rPr>
        <w:t>in an</w:t>
      </w:r>
      <w:r w:rsidRPr="00EB458C">
        <w:rPr>
          <w:rStyle w:val="apple-converted-space"/>
          <w:rFonts w:ascii="Times New Roman" w:hAnsi="Times New Roman" w:cs="Times New Roman"/>
          <w:color w:val="333333"/>
        </w:rPr>
        <w:t> </w:t>
      </w:r>
      <w:hyperlink r:id="rId30" w:history="1">
        <w:r w:rsidRPr="00EB458C">
          <w:rPr>
            <w:rStyle w:val="Hyperlink"/>
            <w:rFonts w:ascii="Times New Roman" w:hAnsi="Times New Roman" w:cs="Times New Roman"/>
            <w:color w:val="CC3300"/>
            <w:u w:val="none"/>
            <w:bdr w:val="none" w:sz="0" w:space="0" w:color="auto" w:frame="1"/>
          </w:rPr>
          <w:t>ISDN</w:t>
        </w:r>
      </w:hyperlink>
      <w:r w:rsidRPr="00EB458C">
        <w:rPr>
          <w:rStyle w:val="apple-converted-space"/>
          <w:rFonts w:ascii="Times New Roman" w:hAnsi="Times New Roman" w:cs="Times New Roman"/>
          <w:color w:val="333333"/>
        </w:rPr>
        <w:t> </w:t>
      </w:r>
      <w:r w:rsidRPr="00EB458C">
        <w:rPr>
          <w:rFonts w:ascii="Times New Roman" w:hAnsi="Times New Roman" w:cs="Times New Roman"/>
          <w:color w:val="333333"/>
        </w:rPr>
        <w:t>connection that carries control and signaling information. Basic Rate ISDN (BRI) service consists of two 64</w:t>
      </w:r>
      <w:r w:rsidRPr="00EB458C">
        <w:rPr>
          <w:rStyle w:val="apple-converted-space"/>
          <w:rFonts w:ascii="Times New Roman" w:hAnsi="Times New Roman" w:cs="Times New Roman"/>
          <w:color w:val="333333"/>
        </w:rPr>
        <w:t> </w:t>
      </w:r>
      <w:hyperlink r:id="rId31" w:history="1">
        <w:r w:rsidRPr="00EB458C">
          <w:rPr>
            <w:rStyle w:val="Hyperlink"/>
            <w:rFonts w:ascii="Times New Roman" w:hAnsi="Times New Roman" w:cs="Times New Roman"/>
            <w:color w:val="CC3300"/>
            <w:u w:val="none"/>
            <w:bdr w:val="none" w:sz="0" w:space="0" w:color="auto" w:frame="1"/>
          </w:rPr>
          <w:t>Kbps</w:t>
        </w:r>
      </w:hyperlink>
      <w:r w:rsidRPr="00EB458C">
        <w:rPr>
          <w:rStyle w:val="apple-converted-space"/>
          <w:rFonts w:ascii="Times New Roman" w:hAnsi="Times New Roman" w:cs="Times New Roman"/>
          <w:color w:val="333333"/>
        </w:rPr>
        <w:t> </w:t>
      </w:r>
      <w:r w:rsidRPr="00EB458C">
        <w:rPr>
          <w:rFonts w:ascii="Times New Roman" w:hAnsi="Times New Roman" w:cs="Times New Roman"/>
          <w:color w:val="333333"/>
        </w:rPr>
        <w:t>B-channels, and one D-channel for transmitting control information. Primary ISDN service consists of 23 B-channels (in the U.S.) or 30 B-channels</w:t>
      </w:r>
      <w:r w:rsidRPr="00EB458C">
        <w:rPr>
          <w:rStyle w:val="apple-converted-space"/>
          <w:rFonts w:ascii="Times New Roman" w:hAnsi="Times New Roman" w:cs="Times New Roman"/>
          <w:color w:val="333333"/>
        </w:rPr>
        <w:t> </w:t>
      </w:r>
    </w:p>
    <w:p w:rsidR="00EB458C" w:rsidRDefault="00EB458C">
      <w:pPr>
        <w:rPr>
          <w:rStyle w:val="Strong"/>
          <w:rFonts w:ascii="Times New Roman" w:hAnsi="Times New Roman" w:cs="Times New Roman"/>
          <w:i/>
          <w:iCs/>
          <w:color w:val="333333"/>
          <w:bdr w:val="none" w:sz="0" w:space="0" w:color="auto" w:frame="1"/>
        </w:rPr>
      </w:pPr>
      <w:r>
        <w:rPr>
          <w:rStyle w:val="Strong"/>
          <w:rFonts w:ascii="Times New Roman" w:hAnsi="Times New Roman" w:cs="Times New Roman"/>
          <w:i/>
          <w:iCs/>
          <w:color w:val="333333"/>
          <w:bdr w:val="none" w:sz="0" w:space="0" w:color="auto" w:frame="1"/>
        </w:rPr>
        <w:br w:type="page"/>
      </w:r>
    </w:p>
    <w:p w:rsidR="00AC44B5" w:rsidRPr="00EB458C" w:rsidRDefault="00AC44B5">
      <w:pPr>
        <w:rPr>
          <w:rFonts w:ascii="Times New Roman" w:hAnsi="Times New Roman" w:cs="Times New Roman"/>
          <w:color w:val="333333"/>
        </w:rPr>
      </w:pPr>
      <w:r w:rsidRPr="00EB458C">
        <w:rPr>
          <w:rStyle w:val="Strong"/>
          <w:rFonts w:ascii="Times New Roman" w:hAnsi="Times New Roman" w:cs="Times New Roman"/>
          <w:i/>
          <w:iCs/>
          <w:color w:val="333333"/>
          <w:bdr w:val="none" w:sz="0" w:space="0" w:color="auto" w:frame="1"/>
        </w:rPr>
        <w:lastRenderedPageBreak/>
        <w:t>B</w:t>
      </w:r>
      <w:r w:rsidRPr="00EB458C">
        <w:rPr>
          <w:rStyle w:val="Emphasis"/>
          <w:rFonts w:ascii="Times New Roman" w:hAnsi="Times New Roman" w:cs="Times New Roman"/>
          <w:color w:val="333333"/>
          <w:bdr w:val="none" w:sz="0" w:space="0" w:color="auto" w:frame="1"/>
        </w:rPr>
        <w:t>earer-</w:t>
      </w:r>
      <w:r w:rsidRPr="00EB458C">
        <w:rPr>
          <w:rStyle w:val="Strong"/>
          <w:rFonts w:ascii="Times New Roman" w:hAnsi="Times New Roman" w:cs="Times New Roman"/>
          <w:i/>
          <w:iCs/>
          <w:color w:val="333333"/>
          <w:bdr w:val="none" w:sz="0" w:space="0" w:color="auto" w:frame="1"/>
        </w:rPr>
        <w:t>channel</w:t>
      </w:r>
      <w:r w:rsidRPr="00EB458C">
        <w:rPr>
          <w:rFonts w:ascii="Times New Roman" w:hAnsi="Times New Roman" w:cs="Times New Roman"/>
          <w:color w:val="333333"/>
        </w:rPr>
        <w:t xml:space="preserve"> </w:t>
      </w:r>
    </w:p>
    <w:p w:rsidR="00E12054" w:rsidRPr="00EB458C" w:rsidRDefault="00AC44B5">
      <w:pPr>
        <w:rPr>
          <w:rFonts w:ascii="Times New Roman" w:hAnsi="Times New Roman" w:cs="Times New Roman"/>
          <w:color w:val="333333"/>
        </w:rPr>
      </w:pPr>
      <w:r w:rsidRPr="00EB458C">
        <w:rPr>
          <w:rFonts w:ascii="Times New Roman" w:hAnsi="Times New Roman" w:cs="Times New Roman"/>
          <w:color w:val="333333"/>
        </w:rPr>
        <w:t>The</w:t>
      </w:r>
      <w:r w:rsidR="00E12054" w:rsidRPr="00EB458C">
        <w:rPr>
          <w:rFonts w:ascii="Times New Roman" w:hAnsi="Times New Roman" w:cs="Times New Roman"/>
          <w:color w:val="333333"/>
        </w:rPr>
        <w:t xml:space="preserve"> main data</w:t>
      </w:r>
      <w:r w:rsidR="00E12054" w:rsidRPr="00EB458C">
        <w:rPr>
          <w:rStyle w:val="apple-converted-space"/>
          <w:rFonts w:ascii="Times New Roman" w:hAnsi="Times New Roman" w:cs="Times New Roman"/>
          <w:color w:val="333333"/>
        </w:rPr>
        <w:t> </w:t>
      </w:r>
      <w:hyperlink r:id="rId32" w:history="1">
        <w:r w:rsidR="00E12054" w:rsidRPr="00EB458C">
          <w:rPr>
            <w:rStyle w:val="Hyperlink"/>
            <w:rFonts w:ascii="Times New Roman" w:hAnsi="Times New Roman" w:cs="Times New Roman"/>
            <w:color w:val="CC3300"/>
            <w:u w:val="none"/>
            <w:bdr w:val="none" w:sz="0" w:space="0" w:color="auto" w:frame="1"/>
          </w:rPr>
          <w:t>channel</w:t>
        </w:r>
      </w:hyperlink>
      <w:r w:rsidR="00E12054" w:rsidRPr="00EB458C">
        <w:rPr>
          <w:rStyle w:val="apple-converted-space"/>
          <w:rFonts w:ascii="Times New Roman" w:hAnsi="Times New Roman" w:cs="Times New Roman"/>
          <w:color w:val="333333"/>
        </w:rPr>
        <w:t> </w:t>
      </w:r>
      <w:r w:rsidR="00E12054" w:rsidRPr="00EB458C">
        <w:rPr>
          <w:rFonts w:ascii="Times New Roman" w:hAnsi="Times New Roman" w:cs="Times New Roman"/>
          <w:color w:val="333333"/>
        </w:rPr>
        <w:t>in an</w:t>
      </w:r>
      <w:r w:rsidR="00E12054" w:rsidRPr="00EB458C">
        <w:rPr>
          <w:rStyle w:val="apple-converted-space"/>
          <w:rFonts w:ascii="Times New Roman" w:hAnsi="Times New Roman" w:cs="Times New Roman"/>
          <w:color w:val="333333"/>
        </w:rPr>
        <w:t> </w:t>
      </w:r>
      <w:hyperlink r:id="rId33" w:history="1">
        <w:r w:rsidR="00E12054" w:rsidRPr="00EB458C">
          <w:rPr>
            <w:rStyle w:val="Hyperlink"/>
            <w:rFonts w:ascii="Times New Roman" w:hAnsi="Times New Roman" w:cs="Times New Roman"/>
            <w:color w:val="CC3300"/>
            <w:u w:val="none"/>
            <w:bdr w:val="none" w:sz="0" w:space="0" w:color="auto" w:frame="1"/>
          </w:rPr>
          <w:t>ISDN</w:t>
        </w:r>
      </w:hyperlink>
      <w:r w:rsidR="00E12054" w:rsidRPr="00EB458C">
        <w:rPr>
          <w:rStyle w:val="apple-converted-space"/>
          <w:rFonts w:ascii="Times New Roman" w:hAnsi="Times New Roman" w:cs="Times New Roman"/>
          <w:color w:val="333333"/>
        </w:rPr>
        <w:t> </w:t>
      </w:r>
      <w:r w:rsidR="00E12054" w:rsidRPr="00EB458C">
        <w:rPr>
          <w:rFonts w:ascii="Times New Roman" w:hAnsi="Times New Roman" w:cs="Times New Roman"/>
          <w:color w:val="333333"/>
        </w:rPr>
        <w:t>connection. Basic Rate ISDN (BRI) service consists of two 64</w:t>
      </w:r>
      <w:r w:rsidR="00E12054" w:rsidRPr="00EB458C">
        <w:rPr>
          <w:rStyle w:val="apple-converted-space"/>
          <w:rFonts w:ascii="Times New Roman" w:hAnsi="Times New Roman" w:cs="Times New Roman"/>
          <w:color w:val="333333"/>
        </w:rPr>
        <w:t> </w:t>
      </w:r>
      <w:hyperlink r:id="rId34" w:history="1">
        <w:r w:rsidR="00E12054" w:rsidRPr="00EB458C">
          <w:rPr>
            <w:rStyle w:val="Hyperlink"/>
            <w:rFonts w:ascii="Times New Roman" w:hAnsi="Times New Roman" w:cs="Times New Roman"/>
            <w:color w:val="CC3300"/>
            <w:u w:val="none"/>
            <w:bdr w:val="none" w:sz="0" w:space="0" w:color="auto" w:frame="1"/>
          </w:rPr>
          <w:t>Kbps</w:t>
        </w:r>
      </w:hyperlink>
      <w:r w:rsidR="00E12054" w:rsidRPr="00EB458C">
        <w:rPr>
          <w:rStyle w:val="apple-converted-space"/>
          <w:rFonts w:ascii="Times New Roman" w:hAnsi="Times New Roman" w:cs="Times New Roman"/>
          <w:color w:val="333333"/>
        </w:rPr>
        <w:t> </w:t>
      </w:r>
      <w:r w:rsidR="00E12054" w:rsidRPr="00EB458C">
        <w:rPr>
          <w:rFonts w:ascii="Times New Roman" w:hAnsi="Times New Roman" w:cs="Times New Roman"/>
          <w:color w:val="333333"/>
        </w:rPr>
        <w:t>B-channels, and one D-channel for transmitting control information. Primary ISDN service consists of 23 B-channels</w:t>
      </w:r>
    </w:p>
    <w:p w:rsidR="00AE48C8" w:rsidRPr="00AE48C8" w:rsidRDefault="00AE48C8" w:rsidP="00AE48C8">
      <w:pPr>
        <w:shd w:val="clear" w:color="auto" w:fill="FFFFFF"/>
        <w:spacing w:before="100" w:beforeAutospacing="1" w:after="100" w:afterAutospacing="1" w:line="240" w:lineRule="auto"/>
        <w:rPr>
          <w:rFonts w:ascii="Times New Roman" w:eastAsia="Times New Roman" w:hAnsi="Times New Roman" w:cs="Times New Roman"/>
          <w:color w:val="000033"/>
        </w:rPr>
      </w:pPr>
      <w:r w:rsidRPr="00AE48C8">
        <w:rPr>
          <w:rFonts w:ascii="Times New Roman" w:eastAsia="Times New Roman" w:hAnsi="Times New Roman" w:cs="Times New Roman"/>
          <w:b/>
          <w:bCs/>
          <w:color w:val="CC6600"/>
        </w:rPr>
        <w:br/>
      </w:r>
      <w:r w:rsidRPr="00AE48C8">
        <w:rPr>
          <w:rFonts w:ascii="Times New Roman" w:eastAsia="Times New Roman" w:hAnsi="Times New Roman" w:cs="Times New Roman"/>
          <w:color w:val="000033"/>
        </w:rPr>
        <w:t>The three logical digital communication channels of ISDN perform the following functions:</w:t>
      </w:r>
    </w:p>
    <w:tbl>
      <w:tblPr>
        <w:tblW w:w="7500" w:type="dxa"/>
        <w:tblCellSpacing w:w="0" w:type="dxa"/>
        <w:shd w:val="clear" w:color="auto" w:fill="FFFFFF"/>
        <w:tblCellMar>
          <w:left w:w="0" w:type="dxa"/>
          <w:right w:w="0" w:type="dxa"/>
        </w:tblCellMar>
        <w:tblLook w:val="04A0"/>
      </w:tblPr>
      <w:tblGrid>
        <w:gridCol w:w="1516"/>
        <w:gridCol w:w="5984"/>
      </w:tblGrid>
      <w:tr w:rsidR="00AE48C8" w:rsidRPr="00AE48C8" w:rsidTr="00643CD2">
        <w:trPr>
          <w:tblCellSpacing w:w="0" w:type="dxa"/>
        </w:trPr>
        <w:tc>
          <w:tcPr>
            <w:tcW w:w="1516"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B-Channel</w:t>
            </w:r>
          </w:p>
        </w:tc>
        <w:tc>
          <w:tcPr>
            <w:tcW w:w="5984"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Carries user service information including: digital data, video, and voice.</w:t>
            </w:r>
          </w:p>
        </w:tc>
      </w:tr>
      <w:tr w:rsidR="00AE48C8" w:rsidRPr="00AE48C8" w:rsidTr="00643CD2">
        <w:trPr>
          <w:tblCellSpacing w:w="0" w:type="dxa"/>
        </w:trPr>
        <w:tc>
          <w:tcPr>
            <w:tcW w:w="1516"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D-Channel</w:t>
            </w:r>
          </w:p>
        </w:tc>
        <w:tc>
          <w:tcPr>
            <w:tcW w:w="5984"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Carries signals and data packets between the user and the network</w:t>
            </w:r>
          </w:p>
        </w:tc>
      </w:tr>
      <w:tr w:rsidR="00AE48C8" w:rsidRPr="00AE48C8" w:rsidTr="00643CD2">
        <w:trPr>
          <w:tblCellSpacing w:w="0" w:type="dxa"/>
        </w:trPr>
        <w:tc>
          <w:tcPr>
            <w:tcW w:w="1516"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H-Channel</w:t>
            </w:r>
          </w:p>
        </w:tc>
        <w:tc>
          <w:tcPr>
            <w:tcW w:w="5984" w:type="dxa"/>
            <w:shd w:val="clear" w:color="auto" w:fill="FFFFFF"/>
            <w:vAlign w:val="center"/>
            <w:hideMark/>
          </w:tcPr>
          <w:p w:rsidR="00D93326" w:rsidRPr="00EB458C"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Performs the same function as B-Channels, but operates at rates exceeding DS-0 (64 Kbps).</w:t>
            </w:r>
          </w:p>
          <w:p w:rsidR="00D93326" w:rsidRPr="00EB458C" w:rsidRDefault="00D93326" w:rsidP="00AE48C8">
            <w:pPr>
              <w:spacing w:after="0" w:line="240" w:lineRule="auto"/>
              <w:rPr>
                <w:rFonts w:ascii="Times New Roman" w:eastAsia="Times New Roman" w:hAnsi="Times New Roman" w:cs="Times New Roman"/>
              </w:rPr>
            </w:pPr>
          </w:p>
          <w:p w:rsidR="00D93326" w:rsidRPr="00EB458C" w:rsidRDefault="00D93326" w:rsidP="00AE48C8">
            <w:pPr>
              <w:spacing w:after="0" w:line="240" w:lineRule="auto"/>
              <w:rPr>
                <w:rFonts w:ascii="Times New Roman" w:eastAsia="Times New Roman" w:hAnsi="Times New Roman" w:cs="Times New Roman"/>
              </w:rPr>
            </w:pPr>
          </w:p>
          <w:p w:rsidR="00D93326" w:rsidRPr="00EB458C" w:rsidRDefault="00D93326" w:rsidP="00AE48C8">
            <w:pPr>
              <w:spacing w:after="0" w:line="240" w:lineRule="auto"/>
              <w:rPr>
                <w:rFonts w:ascii="Times New Roman" w:eastAsia="Times New Roman" w:hAnsi="Times New Roman" w:cs="Times New Roman"/>
              </w:rPr>
            </w:pPr>
          </w:p>
          <w:p w:rsidR="00D93326" w:rsidRPr="00AE48C8" w:rsidRDefault="00D93326" w:rsidP="00AE48C8">
            <w:pPr>
              <w:spacing w:after="0" w:line="240" w:lineRule="auto"/>
              <w:rPr>
                <w:rFonts w:ascii="Times New Roman" w:eastAsia="Times New Roman" w:hAnsi="Times New Roman" w:cs="Times New Roman"/>
                <w:u w:val="single"/>
              </w:rPr>
            </w:pPr>
            <w:r w:rsidRPr="00EB458C">
              <w:rPr>
                <w:rFonts w:ascii="Times New Roman" w:eastAsia="Times New Roman" w:hAnsi="Times New Roman" w:cs="Times New Roman"/>
                <w:u w:val="single"/>
              </w:rPr>
              <w:t>ISDN Architecture</w:t>
            </w:r>
          </w:p>
        </w:tc>
      </w:tr>
    </w:tbl>
    <w:p w:rsidR="00643CD2" w:rsidRPr="00EB458C" w:rsidRDefault="00643CD2" w:rsidP="00AE48C8">
      <w:pPr>
        <w:shd w:val="clear" w:color="auto" w:fill="FFFFFF"/>
        <w:spacing w:before="100" w:beforeAutospacing="1" w:after="100" w:afterAutospacing="1" w:line="240" w:lineRule="auto"/>
        <w:rPr>
          <w:rFonts w:ascii="Times New Roman" w:eastAsia="Times New Roman" w:hAnsi="Times New Roman" w:cs="Times New Roman"/>
          <w:color w:val="3399FF"/>
        </w:rPr>
      </w:pPr>
      <w:r w:rsidRPr="00EB458C">
        <w:rPr>
          <w:rFonts w:ascii="Times New Roman" w:eastAsia="Times New Roman" w:hAnsi="Times New Roman" w:cs="Times New Roman"/>
          <w:noProof/>
          <w:color w:val="3399FF"/>
        </w:rPr>
        <w:drawing>
          <wp:inline distT="0" distB="0" distL="0" distR="0">
            <wp:extent cx="5943600" cy="491045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88300" cy="6599238"/>
                      <a:chOff x="539750" y="0"/>
                      <a:chExt cx="7988300" cy="6599238"/>
                    </a:xfrm>
                  </a:grpSpPr>
                  <a:sp>
                    <a:nvSpPr>
                      <a:cNvPr id="79874" name="Rectangle 2"/>
                      <a:cNvSpPr>
                        <a:spLocks noGrp="1" noChangeArrowheads="1"/>
                      </a:cNvSpPr>
                    </a:nvSpPr>
                    <a:spPr bwMode="auto">
                      <a:xfrm>
                        <a:off x="685800" y="0"/>
                        <a:ext cx="7772400" cy="990600"/>
                      </a:xfrm>
                      <a:prstGeom prst="rect">
                        <a:avLst/>
                      </a:prstGeom>
                      <a:noFill/>
                      <a:ln w="9525">
                        <a:noFill/>
                        <a:miter lim="800000"/>
                        <a:headEnd/>
                        <a:tailEnd/>
                      </a:ln>
                      <a:effectLst/>
                    </a:spPr>
                    <a:txSp>
                      <a:txBody>
                        <a:bodyPr vert="horz" wrap="square" lIns="92075" tIns="46038" rIns="92075" bIns="46038"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2pPr>
                          <a:lvl3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3pPr>
                          <a:lvl4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4pPr>
                          <a:lvl5pPr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5pPr>
                          <a:lvl6pPr marL="457200"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6pPr>
                          <a:lvl7pPr marL="914400"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7pPr>
                          <a:lvl8pPr marL="1371600"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8pPr>
                          <a:lvl9pPr marL="1828800" algn="ctr" rtl="0" eaLnBrk="0" fontAlgn="base" hangingPunct="0">
                            <a:spcBef>
                              <a:spcPct val="0"/>
                            </a:spcBef>
                            <a:spcAft>
                              <a:spcPct val="0"/>
                            </a:spcAft>
                            <a:defRPr sz="4400">
                              <a:solidFill>
                                <a:schemeClr val="tx2"/>
                              </a:solidFill>
                              <a:effectLst>
                                <a:outerShdw blurRad="38100" dist="38100" dir="2700000" algn="tl">
                                  <a:srgbClr val="000000"/>
                                </a:outerShdw>
                              </a:effectLst>
                              <a:latin typeface="Arial" charset="0"/>
                            </a:defRPr>
                          </a:lvl9pPr>
                        </a:lstStyle>
                        <a:p>
                          <a:r>
                            <a:rPr lang="en-US"/>
                            <a:t>ISDN Architecture</a:t>
                          </a:r>
                        </a:p>
                      </a:txBody>
                      <a:useSpRect/>
                    </a:txSp>
                  </a:sp>
                  <a:sp>
                    <a:nvSpPr>
                      <a:cNvPr id="79875" name="Rectangle 3"/>
                      <a:cNvSpPr>
                        <a:spLocks noChangeArrowheads="1"/>
                      </a:cNvSpPr>
                    </a:nvSpPr>
                    <a:spPr bwMode="auto">
                      <a:xfrm>
                        <a:off x="3587750" y="996950"/>
                        <a:ext cx="3492500" cy="5397500"/>
                      </a:xfrm>
                      <a:prstGeom prst="rect">
                        <a:avLst/>
                      </a:prstGeom>
                      <a:no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endParaRPr lang="en-US" sz="1800" b="1">
                            <a:latin typeface="Arial" charset="0"/>
                          </a:endParaRPr>
                        </a:p>
                      </a:txBody>
                      <a:useSpRect/>
                    </a:txSp>
                  </a:sp>
                  <a:sp>
                    <a:nvSpPr>
                      <a:cNvPr id="79876" name="Rectangle 4"/>
                      <a:cNvSpPr>
                        <a:spLocks noChangeArrowheads="1"/>
                      </a:cNvSpPr>
                    </a:nvSpPr>
                    <a:spPr bwMode="auto">
                      <a:xfrm>
                        <a:off x="539750" y="3282950"/>
                        <a:ext cx="977900" cy="673100"/>
                      </a:xfrm>
                      <a:prstGeom prst="rect">
                        <a:avLst/>
                      </a:prstGeom>
                      <a:solidFill>
                        <a:srgbClr val="B2B2B2"/>
                      </a:solidFill>
                      <a:ln w="12700">
                        <a:solidFill>
                          <a:schemeClr val="tx1"/>
                        </a:solidFill>
                        <a:miter lim="800000"/>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solidFill>
                                <a:schemeClr val="bg2"/>
                              </a:solidFill>
                              <a:latin typeface="Arial" charset="0"/>
                            </a:rPr>
                            <a:t>Terminal</a:t>
                          </a:r>
                        </a:p>
                        <a:p>
                          <a:pPr algn="ctr"/>
                          <a:r>
                            <a:rPr lang="en-US" sz="1200" b="1">
                              <a:solidFill>
                                <a:schemeClr val="bg2"/>
                              </a:solidFill>
                              <a:latin typeface="Arial" charset="0"/>
                            </a:rPr>
                            <a:t>equipment</a:t>
                          </a:r>
                        </a:p>
                        <a:p>
                          <a:pPr algn="ctr"/>
                          <a:r>
                            <a:rPr lang="en-US" sz="1200" b="1">
                              <a:solidFill>
                                <a:schemeClr val="bg2"/>
                              </a:solidFill>
                              <a:latin typeface="Arial" charset="0"/>
                            </a:rPr>
                            <a:t>(TE)</a:t>
                          </a:r>
                        </a:p>
                      </a:txBody>
                      <a:useSpRect/>
                    </a:txSp>
                  </a:sp>
                  <a:sp>
                    <a:nvSpPr>
                      <a:cNvPr id="79877" name="Rectangle 5"/>
                      <a:cNvSpPr>
                        <a:spLocks noChangeArrowheads="1"/>
                      </a:cNvSpPr>
                    </a:nvSpPr>
                    <a:spPr bwMode="auto">
                      <a:xfrm>
                        <a:off x="2292350" y="3206750"/>
                        <a:ext cx="901700" cy="901700"/>
                      </a:xfrm>
                      <a:prstGeom prst="rect">
                        <a:avLst/>
                      </a:prstGeom>
                      <a:solidFill>
                        <a:srgbClr val="B2B2B2"/>
                      </a:solidFill>
                      <a:ln w="12700">
                        <a:solidFill>
                          <a:schemeClr val="tx1"/>
                        </a:solidFill>
                        <a:miter lim="800000"/>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solidFill>
                                <a:schemeClr val="bg2"/>
                              </a:solidFill>
                              <a:latin typeface="Arial" charset="0"/>
                            </a:rPr>
                            <a:t>Network</a:t>
                          </a:r>
                        </a:p>
                        <a:p>
                          <a:pPr algn="ctr"/>
                          <a:r>
                            <a:rPr lang="en-US" sz="1200" b="1">
                              <a:solidFill>
                                <a:schemeClr val="bg2"/>
                              </a:solidFill>
                              <a:latin typeface="Arial" charset="0"/>
                            </a:rPr>
                            <a:t>Termination</a:t>
                          </a:r>
                        </a:p>
                        <a:p>
                          <a:pPr algn="ctr"/>
                          <a:r>
                            <a:rPr lang="en-US" sz="1200" b="1">
                              <a:solidFill>
                                <a:schemeClr val="bg2"/>
                              </a:solidFill>
                              <a:latin typeface="Arial" charset="0"/>
                            </a:rPr>
                            <a:t>(NT)</a:t>
                          </a:r>
                        </a:p>
                      </a:txBody>
                      <a:useSpRect/>
                    </a:txSp>
                  </a:sp>
                  <a:sp>
                    <a:nvSpPr>
                      <a:cNvPr id="79878" name="Rectangle 6"/>
                      <a:cNvSpPr>
                        <a:spLocks noChangeArrowheads="1"/>
                      </a:cNvSpPr>
                    </a:nvSpPr>
                    <a:spPr bwMode="auto">
                      <a:xfrm>
                        <a:off x="3663950" y="3206750"/>
                        <a:ext cx="673100" cy="901700"/>
                      </a:xfrm>
                      <a:prstGeom prst="rect">
                        <a:avLst/>
                      </a:prstGeom>
                      <a:solidFill>
                        <a:srgbClr val="FDA4B5"/>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79" name="Oval 7"/>
                      <a:cNvSpPr>
                        <a:spLocks noChangeArrowheads="1"/>
                      </a:cNvSpPr>
                    </a:nvSpPr>
                    <a:spPr bwMode="auto">
                      <a:xfrm>
                        <a:off x="4730750" y="1073150"/>
                        <a:ext cx="1282700" cy="596900"/>
                      </a:xfrm>
                      <a:prstGeom prst="ellipse">
                        <a:avLst/>
                      </a:prstGeom>
                      <a:solidFill>
                        <a:srgbClr val="7FFF00"/>
                      </a:solidFill>
                      <a:ln w="12700">
                        <a:solidFill>
                          <a:schemeClr val="bg2"/>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0" name="Oval 8"/>
                      <a:cNvSpPr>
                        <a:spLocks noChangeArrowheads="1"/>
                      </a:cNvSpPr>
                    </a:nvSpPr>
                    <a:spPr bwMode="auto">
                      <a:xfrm>
                        <a:off x="4730750" y="1835150"/>
                        <a:ext cx="1282700" cy="596900"/>
                      </a:xfrm>
                      <a:prstGeom prst="ellipse">
                        <a:avLst/>
                      </a:prstGeom>
                      <a:solidFill>
                        <a:srgbClr val="FDA4B5"/>
                      </a:solidFill>
                      <a:ln w="12700">
                        <a:solidFill>
                          <a:schemeClr val="bg2"/>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1" name="Oval 9"/>
                      <a:cNvSpPr>
                        <a:spLocks noChangeArrowheads="1"/>
                      </a:cNvSpPr>
                    </a:nvSpPr>
                    <a:spPr bwMode="auto">
                      <a:xfrm>
                        <a:off x="4730750" y="5645150"/>
                        <a:ext cx="1282700" cy="596900"/>
                      </a:xfrm>
                      <a:prstGeom prst="ellipse">
                        <a:avLst/>
                      </a:prstGeom>
                      <a:solidFill>
                        <a:schemeClr val="accent1"/>
                      </a:solidFill>
                      <a:ln w="12700">
                        <a:solidFill>
                          <a:schemeClr val="bg2"/>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2" name="Oval 10"/>
                      <a:cNvSpPr>
                        <a:spLocks noChangeArrowheads="1"/>
                      </a:cNvSpPr>
                    </a:nvSpPr>
                    <a:spPr bwMode="auto">
                      <a:xfrm>
                        <a:off x="4730750" y="2597150"/>
                        <a:ext cx="1282700" cy="596900"/>
                      </a:xfrm>
                      <a:prstGeom prst="ellipse">
                        <a:avLst/>
                      </a:prstGeom>
                      <a:solidFill>
                        <a:schemeClr val="folHlink"/>
                      </a:solidFill>
                      <a:ln w="12700">
                        <a:solidFill>
                          <a:schemeClr val="bg2"/>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3" name="Oval 11"/>
                      <a:cNvSpPr>
                        <a:spLocks noChangeArrowheads="1"/>
                      </a:cNvSpPr>
                    </a:nvSpPr>
                    <a:spPr bwMode="auto">
                      <a:xfrm>
                        <a:off x="4730750" y="4883150"/>
                        <a:ext cx="1282700" cy="596900"/>
                      </a:xfrm>
                      <a:prstGeom prst="ellipse">
                        <a:avLst/>
                      </a:prstGeom>
                      <a:noFill/>
                      <a:ln w="12700">
                        <a:solidFill>
                          <a:schemeClr val="bg2"/>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4" name="Oval 12"/>
                      <a:cNvSpPr>
                        <a:spLocks noChangeArrowheads="1"/>
                      </a:cNvSpPr>
                    </a:nvSpPr>
                    <a:spPr bwMode="auto">
                      <a:xfrm>
                        <a:off x="4730750" y="3359150"/>
                        <a:ext cx="1282700" cy="596900"/>
                      </a:xfrm>
                      <a:prstGeom prst="ellipse">
                        <a:avLst/>
                      </a:prstGeom>
                      <a:solidFill>
                        <a:srgbClr val="B2B2B2"/>
                      </a:solidFill>
                      <a:ln w="12700">
                        <a:solidFill>
                          <a:schemeClr val="bg2"/>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5" name="Oval 13"/>
                      <a:cNvSpPr>
                        <a:spLocks noChangeArrowheads="1"/>
                      </a:cNvSpPr>
                    </a:nvSpPr>
                    <a:spPr bwMode="auto">
                      <a:xfrm>
                        <a:off x="4730750" y="4121150"/>
                        <a:ext cx="1282700" cy="596900"/>
                      </a:xfrm>
                      <a:prstGeom prst="ellipse">
                        <a:avLst/>
                      </a:prstGeom>
                      <a:solidFill>
                        <a:srgbClr val="B2B2B2"/>
                      </a:solidFill>
                      <a:ln w="12700">
                        <a:solidFill>
                          <a:schemeClr val="bg2"/>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6" name="Rectangle 14"/>
                      <a:cNvSpPr>
                        <a:spLocks noChangeArrowheads="1"/>
                      </a:cNvSpPr>
                    </a:nvSpPr>
                    <a:spPr bwMode="auto">
                      <a:xfrm>
                        <a:off x="6407150" y="3206750"/>
                        <a:ext cx="596900" cy="901700"/>
                      </a:xfrm>
                      <a:prstGeom prst="rect">
                        <a:avLst/>
                      </a:prstGeom>
                      <a:solidFill>
                        <a:srgbClr val="FDA4B5"/>
                      </a:solidFill>
                      <a:ln w="127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7" name="Rectangle 15"/>
                      <a:cNvSpPr>
                        <a:spLocks noChangeArrowheads="1"/>
                      </a:cNvSpPr>
                    </a:nvSpPr>
                    <a:spPr bwMode="auto">
                      <a:xfrm>
                        <a:off x="7702550" y="3206750"/>
                        <a:ext cx="825500" cy="901700"/>
                      </a:xfrm>
                      <a:prstGeom prst="rect">
                        <a:avLst/>
                      </a:prstGeom>
                      <a:solidFill>
                        <a:srgbClr val="B2B2B2"/>
                      </a:solidFill>
                      <a:ln w="12700">
                        <a:solidFill>
                          <a:schemeClr val="tx1"/>
                        </a:solidFill>
                        <a:miter lim="800000"/>
                        <a:headEnd/>
                        <a:tailEnd/>
                      </a:ln>
                      <a:effectLst/>
                    </a:spPr>
                    <a:txSp>
                      <a:txBody>
                        <a:bodyPr wrap="none" lIns="92075" tIns="46038" rIns="92075" bIns="46038"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solidFill>
                                <a:schemeClr val="bg2"/>
                              </a:solidFill>
                              <a:latin typeface="Arial" charset="0"/>
                            </a:rPr>
                            <a:t>Subscriber</a:t>
                          </a:r>
                        </a:p>
                        <a:p>
                          <a:pPr algn="ctr"/>
                          <a:r>
                            <a:rPr lang="en-US" sz="1200" b="1">
                              <a:solidFill>
                                <a:schemeClr val="bg2"/>
                              </a:solidFill>
                              <a:latin typeface="Arial" charset="0"/>
                            </a:rPr>
                            <a:t>site or</a:t>
                          </a:r>
                        </a:p>
                        <a:p>
                          <a:pPr algn="ctr"/>
                          <a:r>
                            <a:rPr lang="en-US" sz="1200" b="1">
                              <a:solidFill>
                                <a:schemeClr val="bg2"/>
                              </a:solidFill>
                              <a:latin typeface="Arial" charset="0"/>
                            </a:rPr>
                            <a:t>service</a:t>
                          </a:r>
                        </a:p>
                        <a:p>
                          <a:pPr algn="ctr"/>
                          <a:r>
                            <a:rPr lang="en-US" sz="1200" b="1">
                              <a:solidFill>
                                <a:schemeClr val="bg2"/>
                              </a:solidFill>
                              <a:latin typeface="Arial" charset="0"/>
                            </a:rPr>
                            <a:t>provider</a:t>
                          </a:r>
                        </a:p>
                      </a:txBody>
                      <a:useSpRect/>
                    </a:txSp>
                  </a:sp>
                  <a:sp>
                    <a:nvSpPr>
                      <a:cNvPr id="79888" name="Line 16"/>
                      <a:cNvSpPr>
                        <a:spLocks noChangeShapeType="1"/>
                      </a:cNvSpPr>
                    </a:nvSpPr>
                    <a:spPr bwMode="auto">
                      <a:xfrm>
                        <a:off x="4343400" y="3657600"/>
                        <a:ext cx="381000" cy="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89" name="Line 17"/>
                      <a:cNvSpPr>
                        <a:spLocks noChangeShapeType="1"/>
                      </a:cNvSpPr>
                    </a:nvSpPr>
                    <a:spPr bwMode="auto">
                      <a:xfrm flipV="1">
                        <a:off x="4343400" y="2895600"/>
                        <a:ext cx="381000" cy="762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0" name="Line 18"/>
                      <a:cNvSpPr>
                        <a:spLocks noChangeShapeType="1"/>
                      </a:cNvSpPr>
                    </a:nvSpPr>
                    <a:spPr bwMode="auto">
                      <a:xfrm flipV="1">
                        <a:off x="4343400" y="2133600"/>
                        <a:ext cx="381000" cy="1524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1" name="Line 19"/>
                      <a:cNvSpPr>
                        <a:spLocks noChangeShapeType="1"/>
                      </a:cNvSpPr>
                    </a:nvSpPr>
                    <a:spPr bwMode="auto">
                      <a:xfrm flipV="1">
                        <a:off x="4343400" y="1371600"/>
                        <a:ext cx="381000" cy="2286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2" name="Line 20"/>
                      <a:cNvSpPr>
                        <a:spLocks noChangeShapeType="1"/>
                      </a:cNvSpPr>
                    </a:nvSpPr>
                    <a:spPr bwMode="auto">
                      <a:xfrm flipH="1" flipV="1">
                        <a:off x="4343400" y="3657600"/>
                        <a:ext cx="381000" cy="762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3" name="Line 21"/>
                      <a:cNvSpPr>
                        <a:spLocks noChangeShapeType="1"/>
                      </a:cNvSpPr>
                    </a:nvSpPr>
                    <a:spPr bwMode="auto">
                      <a:xfrm flipH="1" flipV="1">
                        <a:off x="4343400" y="3657600"/>
                        <a:ext cx="381000" cy="1524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4" name="Line 22"/>
                      <a:cNvSpPr>
                        <a:spLocks noChangeShapeType="1"/>
                      </a:cNvSpPr>
                    </a:nvSpPr>
                    <a:spPr bwMode="auto">
                      <a:xfrm flipH="1" flipV="1">
                        <a:off x="4343400" y="3657600"/>
                        <a:ext cx="381000" cy="2286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5" name="Line 23"/>
                      <a:cNvSpPr>
                        <a:spLocks noChangeShapeType="1"/>
                      </a:cNvSpPr>
                    </a:nvSpPr>
                    <a:spPr bwMode="auto">
                      <a:xfrm>
                        <a:off x="6019800" y="3657600"/>
                        <a:ext cx="381000" cy="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6" name="Line 24"/>
                      <a:cNvSpPr>
                        <a:spLocks noChangeShapeType="1"/>
                      </a:cNvSpPr>
                    </a:nvSpPr>
                    <a:spPr bwMode="auto">
                      <a:xfrm>
                        <a:off x="6019800" y="2895600"/>
                        <a:ext cx="381000" cy="762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7" name="Line 25"/>
                      <a:cNvSpPr>
                        <a:spLocks noChangeShapeType="1"/>
                      </a:cNvSpPr>
                    </a:nvSpPr>
                    <a:spPr bwMode="auto">
                      <a:xfrm>
                        <a:off x="6019800" y="2133600"/>
                        <a:ext cx="381000" cy="1524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8" name="Line 26"/>
                      <a:cNvSpPr>
                        <a:spLocks noChangeShapeType="1"/>
                      </a:cNvSpPr>
                    </a:nvSpPr>
                    <a:spPr bwMode="auto">
                      <a:xfrm>
                        <a:off x="6019800" y="1371600"/>
                        <a:ext cx="381000" cy="2286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899" name="Line 27"/>
                      <a:cNvSpPr>
                        <a:spLocks noChangeShapeType="1"/>
                      </a:cNvSpPr>
                    </a:nvSpPr>
                    <a:spPr bwMode="auto">
                      <a:xfrm flipH="1">
                        <a:off x="6019800" y="3657600"/>
                        <a:ext cx="381000" cy="762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0" name="Line 28"/>
                      <a:cNvSpPr>
                        <a:spLocks noChangeShapeType="1"/>
                      </a:cNvSpPr>
                    </a:nvSpPr>
                    <a:spPr bwMode="auto">
                      <a:xfrm flipH="1">
                        <a:off x="6019800" y="3657600"/>
                        <a:ext cx="381000" cy="1524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1" name="Line 29"/>
                      <a:cNvSpPr>
                        <a:spLocks noChangeShapeType="1"/>
                      </a:cNvSpPr>
                    </a:nvSpPr>
                    <a:spPr bwMode="auto">
                      <a:xfrm flipH="1">
                        <a:off x="6019800" y="3657600"/>
                        <a:ext cx="381000" cy="2286000"/>
                      </a:xfrm>
                      <a:prstGeom prst="line">
                        <a:avLst/>
                      </a:prstGeom>
                      <a:noFill/>
                      <a:ln w="25400">
                        <a:solidFill>
                          <a:schemeClr val="bg2"/>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2" name="Line 30"/>
                      <a:cNvSpPr>
                        <a:spLocks noChangeShapeType="1"/>
                      </a:cNvSpPr>
                    </a:nvSpPr>
                    <a:spPr bwMode="auto">
                      <a:xfrm>
                        <a:off x="1066800" y="3962400"/>
                        <a:ext cx="0" cy="609600"/>
                      </a:xfrm>
                      <a:prstGeom prst="line">
                        <a:avLst/>
                      </a:prstGeom>
                      <a:noFill/>
                      <a:ln w="25400">
                        <a:solidFill>
                          <a:schemeClr val="tx1"/>
                        </a:solidFill>
                        <a:prstDash val="dashDot"/>
                        <a:round/>
                        <a:headEnd type="stealth" w="med" len="lg"/>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3" name="Line 31"/>
                      <a:cNvSpPr>
                        <a:spLocks noChangeShapeType="1"/>
                      </a:cNvSpPr>
                    </a:nvSpPr>
                    <a:spPr bwMode="auto">
                      <a:xfrm>
                        <a:off x="1524000" y="3657600"/>
                        <a:ext cx="762000" cy="0"/>
                      </a:xfrm>
                      <a:prstGeom prst="line">
                        <a:avLst/>
                      </a:prstGeom>
                      <a:noFill/>
                      <a:ln w="254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4" name="Line 32"/>
                      <a:cNvSpPr>
                        <a:spLocks noChangeShapeType="1"/>
                      </a:cNvSpPr>
                    </a:nvSpPr>
                    <a:spPr bwMode="auto">
                      <a:xfrm>
                        <a:off x="3200400" y="3657600"/>
                        <a:ext cx="457200" cy="0"/>
                      </a:xfrm>
                      <a:prstGeom prst="line">
                        <a:avLst/>
                      </a:prstGeom>
                      <a:noFill/>
                      <a:ln w="254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5" name="Line 33"/>
                      <a:cNvSpPr>
                        <a:spLocks noChangeShapeType="1"/>
                      </a:cNvSpPr>
                    </a:nvSpPr>
                    <a:spPr bwMode="auto">
                      <a:xfrm>
                        <a:off x="7010400" y="3657600"/>
                        <a:ext cx="685800" cy="0"/>
                      </a:xfrm>
                      <a:prstGeom prst="line">
                        <a:avLst/>
                      </a:prstGeom>
                      <a:noFill/>
                      <a:ln w="254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6" name="Line 34"/>
                      <a:cNvSpPr>
                        <a:spLocks noChangeShapeType="1"/>
                      </a:cNvSpPr>
                    </a:nvSpPr>
                    <a:spPr bwMode="auto">
                      <a:xfrm>
                        <a:off x="1066800" y="4572000"/>
                        <a:ext cx="1676400" cy="0"/>
                      </a:xfrm>
                      <a:prstGeom prst="line">
                        <a:avLst/>
                      </a:prstGeom>
                      <a:noFill/>
                      <a:ln w="25400">
                        <a:solidFill>
                          <a:schemeClr val="tx1"/>
                        </a:solidFill>
                        <a:prstDash val="dashDot"/>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7" name="Line 35"/>
                      <a:cNvSpPr>
                        <a:spLocks noChangeShapeType="1"/>
                      </a:cNvSpPr>
                    </a:nvSpPr>
                    <a:spPr bwMode="auto">
                      <a:xfrm>
                        <a:off x="2743200" y="4114800"/>
                        <a:ext cx="0" cy="457200"/>
                      </a:xfrm>
                      <a:prstGeom prst="line">
                        <a:avLst/>
                      </a:prstGeom>
                      <a:noFill/>
                      <a:ln w="25400">
                        <a:solidFill>
                          <a:schemeClr val="tx1"/>
                        </a:solidFill>
                        <a:prstDash val="dashDot"/>
                        <a:round/>
                        <a:headEnd type="stealth" w="med" len="lg"/>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8" name="Line 36"/>
                      <a:cNvSpPr>
                        <a:spLocks noChangeShapeType="1"/>
                      </a:cNvSpPr>
                    </a:nvSpPr>
                    <a:spPr bwMode="auto">
                      <a:xfrm>
                        <a:off x="838200" y="3962400"/>
                        <a:ext cx="0" cy="2667000"/>
                      </a:xfrm>
                      <a:prstGeom prst="line">
                        <a:avLst/>
                      </a:prstGeom>
                      <a:noFill/>
                      <a:ln w="25400">
                        <a:solidFill>
                          <a:schemeClr val="tx1"/>
                        </a:solidFill>
                        <a:prstDash val="dashDot"/>
                        <a:round/>
                        <a:headEnd type="stealth" w="med" len="lg"/>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09" name="Line 37"/>
                      <a:cNvSpPr>
                        <a:spLocks noChangeShapeType="1"/>
                      </a:cNvSpPr>
                    </a:nvSpPr>
                    <a:spPr bwMode="auto">
                      <a:xfrm>
                        <a:off x="838200" y="6629400"/>
                        <a:ext cx="3581400" cy="0"/>
                      </a:xfrm>
                      <a:prstGeom prst="line">
                        <a:avLst/>
                      </a:prstGeom>
                      <a:noFill/>
                      <a:ln w="25400">
                        <a:solidFill>
                          <a:schemeClr val="tx1"/>
                        </a:solidFill>
                        <a:prstDash val="dashDot"/>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0" name="Line 38"/>
                      <a:cNvSpPr>
                        <a:spLocks noChangeShapeType="1"/>
                      </a:cNvSpPr>
                    </a:nvSpPr>
                    <a:spPr bwMode="auto">
                      <a:xfrm>
                        <a:off x="4419600" y="6400800"/>
                        <a:ext cx="0" cy="228600"/>
                      </a:xfrm>
                      <a:prstGeom prst="line">
                        <a:avLst/>
                      </a:prstGeom>
                      <a:noFill/>
                      <a:ln w="25400">
                        <a:solidFill>
                          <a:schemeClr val="tx1"/>
                        </a:solidFill>
                        <a:prstDash val="dashDot"/>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1" name="Rectangle 39"/>
                      <a:cNvSpPr>
                        <a:spLocks noChangeArrowheads="1"/>
                      </a:cNvSpPr>
                    </a:nvSpPr>
                    <a:spPr bwMode="auto">
                      <a:xfrm>
                        <a:off x="1203325" y="4722813"/>
                        <a:ext cx="1482725" cy="5810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600" b="1">
                              <a:latin typeface="Arial" charset="0"/>
                            </a:rPr>
                            <a:t>User-network</a:t>
                          </a:r>
                        </a:p>
                        <a:p>
                          <a:pPr algn="ctr"/>
                          <a:r>
                            <a:rPr lang="en-US" sz="1600" b="1">
                              <a:latin typeface="Arial" charset="0"/>
                            </a:rPr>
                            <a:t>signaling</a:t>
                          </a:r>
                        </a:p>
                      </a:txBody>
                      <a:useSpRect/>
                    </a:txSp>
                  </a:sp>
                  <a:sp>
                    <a:nvSpPr>
                      <a:cNvPr id="79912" name="Rectangle 40"/>
                      <a:cNvSpPr>
                        <a:spLocks noChangeArrowheads="1"/>
                      </a:cNvSpPr>
                    </a:nvSpPr>
                    <a:spPr bwMode="auto">
                      <a:xfrm>
                        <a:off x="1889125" y="6018213"/>
                        <a:ext cx="1482725" cy="5810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600" b="1">
                              <a:latin typeface="Arial" charset="0"/>
                            </a:rPr>
                            <a:t>User-network</a:t>
                          </a:r>
                        </a:p>
                        <a:p>
                          <a:pPr algn="ctr"/>
                          <a:r>
                            <a:rPr lang="en-US" sz="1600" b="1">
                              <a:latin typeface="Arial" charset="0"/>
                            </a:rPr>
                            <a:t>signaling</a:t>
                          </a:r>
                        </a:p>
                      </a:txBody>
                      <a:useSpRect/>
                    </a:txSp>
                  </a:sp>
                  <a:sp>
                    <a:nvSpPr>
                      <a:cNvPr id="79913" name="Arc 41"/>
                      <a:cNvSpPr>
                        <a:spLocks/>
                      </a:cNvSpPr>
                    </a:nvSpPr>
                    <a:spPr bwMode="auto">
                      <a:xfrm>
                        <a:off x="4421188" y="6021388"/>
                        <a:ext cx="990600" cy="381000"/>
                      </a:xfrm>
                      <a:custGeom>
                        <a:avLst/>
                        <a:gdLst>
                          <a:gd name="G0" fmla="+- 21600 0 0"/>
                          <a:gd name="G1" fmla="+- 21600 0 0"/>
                          <a:gd name="G2" fmla="+- 21600 0 0"/>
                          <a:gd name="T0" fmla="*/ 0 w 21600"/>
                          <a:gd name="T1" fmla="*/ 21600 h 21600"/>
                          <a:gd name="T2" fmla="*/ 21565 w 21600"/>
                          <a:gd name="T3" fmla="*/ 0 h 21600"/>
                          <a:gd name="T4" fmla="*/ 21600 w 21600"/>
                          <a:gd name="T5" fmla="*/ 21600 h 21600"/>
                        </a:gdLst>
                        <a:ahLst/>
                        <a:cxnLst>
                          <a:cxn ang="0">
                            <a:pos x="T0" y="T1"/>
                          </a:cxn>
                          <a:cxn ang="0">
                            <a:pos x="T2" y="T3"/>
                          </a:cxn>
                          <a:cxn ang="0">
                            <a:pos x="T4" y="T5"/>
                          </a:cxn>
                        </a:cxnLst>
                        <a:rect l="0" t="0" r="r" b="b"/>
                        <a:pathLst>
                          <a:path w="21600" h="21600" fill="none" extrusionOk="0">
                            <a:moveTo>
                              <a:pt x="0" y="21600"/>
                            </a:moveTo>
                            <a:cubicBezTo>
                              <a:pt x="0" y="9684"/>
                              <a:pt x="9649" y="19"/>
                              <a:pt x="21565" y="0"/>
                            </a:cubicBezTo>
                          </a:path>
                          <a:path w="21600" h="21600" stroke="0" extrusionOk="0">
                            <a:moveTo>
                              <a:pt x="0" y="21600"/>
                            </a:moveTo>
                            <a:cubicBezTo>
                              <a:pt x="0" y="9684"/>
                              <a:pt x="9649" y="19"/>
                              <a:pt x="21565" y="0"/>
                            </a:cubicBezTo>
                            <a:lnTo>
                              <a:pt x="21600" y="21600"/>
                            </a:lnTo>
                            <a:close/>
                          </a:path>
                        </a:pathLst>
                      </a:custGeom>
                      <a:noFill/>
                      <a:ln w="25400" cap="rnd">
                        <a:solidFill>
                          <a:schemeClr val="tx1"/>
                        </a:solidFill>
                        <a:prstDash val="dashDot"/>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4" name="Arc 42"/>
                      <a:cNvSpPr>
                        <a:spLocks/>
                      </a:cNvSpPr>
                    </a:nvSpPr>
                    <a:spPr bwMode="auto">
                      <a:xfrm>
                        <a:off x="5408613" y="6021388"/>
                        <a:ext cx="992187" cy="381000"/>
                      </a:xfrm>
                      <a:custGeom>
                        <a:avLst/>
                        <a:gdLst>
                          <a:gd name="G0" fmla="+- 35 0 0"/>
                          <a:gd name="G1" fmla="+- 21600 0 0"/>
                          <a:gd name="G2" fmla="+- 21600 0 0"/>
                          <a:gd name="T0" fmla="*/ 0 w 21635"/>
                          <a:gd name="T1" fmla="*/ 0 h 21600"/>
                          <a:gd name="T2" fmla="*/ 21635 w 21635"/>
                          <a:gd name="T3" fmla="*/ 21600 h 21600"/>
                          <a:gd name="T4" fmla="*/ 35 w 21635"/>
                          <a:gd name="T5" fmla="*/ 21600 h 21600"/>
                        </a:gdLst>
                        <a:ahLst/>
                        <a:cxnLst>
                          <a:cxn ang="0">
                            <a:pos x="T0" y="T1"/>
                          </a:cxn>
                          <a:cxn ang="0">
                            <a:pos x="T2" y="T3"/>
                          </a:cxn>
                          <a:cxn ang="0">
                            <a:pos x="T4" y="T5"/>
                          </a:cxn>
                        </a:cxnLst>
                        <a:rect l="0" t="0" r="r" b="b"/>
                        <a:pathLst>
                          <a:path w="21635" h="21600" fill="none" extrusionOk="0">
                            <a:moveTo>
                              <a:pt x="0" y="0"/>
                            </a:moveTo>
                            <a:cubicBezTo>
                              <a:pt x="11" y="0"/>
                              <a:pt x="23" y="-1"/>
                              <a:pt x="35" y="0"/>
                            </a:cubicBezTo>
                            <a:cubicBezTo>
                              <a:pt x="11964" y="0"/>
                              <a:pt x="21635" y="9670"/>
                              <a:pt x="21635" y="21600"/>
                            </a:cubicBezTo>
                          </a:path>
                          <a:path w="21635" h="21600" stroke="0" extrusionOk="0">
                            <a:moveTo>
                              <a:pt x="0" y="0"/>
                            </a:moveTo>
                            <a:cubicBezTo>
                              <a:pt x="11" y="0"/>
                              <a:pt x="23" y="-1"/>
                              <a:pt x="35" y="0"/>
                            </a:cubicBezTo>
                            <a:cubicBezTo>
                              <a:pt x="11964" y="0"/>
                              <a:pt x="21635" y="9670"/>
                              <a:pt x="21635" y="21600"/>
                            </a:cubicBezTo>
                            <a:lnTo>
                              <a:pt x="35" y="21600"/>
                            </a:lnTo>
                            <a:close/>
                          </a:path>
                        </a:pathLst>
                      </a:custGeom>
                      <a:noFill/>
                      <a:ln w="25400" cap="rnd">
                        <a:solidFill>
                          <a:schemeClr val="tx1"/>
                        </a:solidFill>
                        <a:prstDash val="dashDot"/>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5" name="Line 43"/>
                      <a:cNvSpPr>
                        <a:spLocks noChangeShapeType="1"/>
                      </a:cNvSpPr>
                    </a:nvSpPr>
                    <a:spPr bwMode="auto">
                      <a:xfrm>
                        <a:off x="6400800" y="6400800"/>
                        <a:ext cx="0" cy="228600"/>
                      </a:xfrm>
                      <a:prstGeom prst="line">
                        <a:avLst/>
                      </a:prstGeom>
                      <a:noFill/>
                      <a:ln w="25400">
                        <a:solidFill>
                          <a:schemeClr val="tx1"/>
                        </a:solidFill>
                        <a:prstDash val="dashDot"/>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6" name="Line 44"/>
                      <a:cNvSpPr>
                        <a:spLocks noChangeShapeType="1"/>
                      </a:cNvSpPr>
                    </a:nvSpPr>
                    <a:spPr bwMode="auto">
                      <a:xfrm flipH="1">
                        <a:off x="6400800" y="6629400"/>
                        <a:ext cx="1752600" cy="0"/>
                      </a:xfrm>
                      <a:prstGeom prst="line">
                        <a:avLst/>
                      </a:prstGeom>
                      <a:noFill/>
                      <a:ln w="25400">
                        <a:solidFill>
                          <a:schemeClr val="tx1"/>
                        </a:solidFill>
                        <a:prstDash val="dashDot"/>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7" name="Line 45"/>
                      <a:cNvSpPr>
                        <a:spLocks noChangeShapeType="1"/>
                      </a:cNvSpPr>
                    </a:nvSpPr>
                    <a:spPr bwMode="auto">
                      <a:xfrm>
                        <a:off x="8153400" y="4114800"/>
                        <a:ext cx="0" cy="2514600"/>
                      </a:xfrm>
                      <a:prstGeom prst="line">
                        <a:avLst/>
                      </a:prstGeom>
                      <a:noFill/>
                      <a:ln w="25400">
                        <a:solidFill>
                          <a:schemeClr val="tx1"/>
                        </a:solidFill>
                        <a:prstDash val="dashDot"/>
                        <a:round/>
                        <a:headEnd type="stealth" w="med" len="lg"/>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8" name="Line 46"/>
                      <a:cNvSpPr>
                        <a:spLocks noChangeShapeType="1"/>
                      </a:cNvSpPr>
                    </a:nvSpPr>
                    <a:spPr bwMode="auto">
                      <a:xfrm>
                        <a:off x="1752600" y="2971800"/>
                        <a:ext cx="304800" cy="68580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19" name="Line 47"/>
                      <a:cNvSpPr>
                        <a:spLocks noChangeShapeType="1"/>
                      </a:cNvSpPr>
                    </a:nvSpPr>
                    <a:spPr bwMode="auto">
                      <a:xfrm>
                        <a:off x="3200400" y="2971800"/>
                        <a:ext cx="304800" cy="685800"/>
                      </a:xfrm>
                      <a:prstGeom prst="line">
                        <a:avLst/>
                      </a:prstGeom>
                      <a:noFill/>
                      <a:ln w="12700">
                        <a:solidFill>
                          <a:schemeClr val="tx1"/>
                        </a:solidFill>
                        <a:round/>
                        <a:headEnd type="none" w="sm" len="sm"/>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20" name="Rectangle 48"/>
                      <a:cNvSpPr>
                        <a:spLocks noChangeArrowheads="1"/>
                      </a:cNvSpPr>
                    </a:nvSpPr>
                    <a:spPr bwMode="auto">
                      <a:xfrm>
                        <a:off x="822325" y="2208213"/>
                        <a:ext cx="1279525" cy="825500"/>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600" b="1">
                              <a:latin typeface="Arial" charset="0"/>
                            </a:rPr>
                            <a:t>Subscriber</a:t>
                          </a:r>
                        </a:p>
                        <a:p>
                          <a:pPr algn="ctr"/>
                          <a:r>
                            <a:rPr lang="en-US" sz="1600" b="1">
                              <a:latin typeface="Arial" charset="0"/>
                            </a:rPr>
                            <a:t>interface to</a:t>
                          </a:r>
                        </a:p>
                        <a:p>
                          <a:pPr algn="ctr"/>
                          <a:r>
                            <a:rPr lang="en-US" sz="1600" b="1">
                              <a:latin typeface="Arial" charset="0"/>
                            </a:rPr>
                            <a:t>ISDN</a:t>
                          </a:r>
                        </a:p>
                      </a:txBody>
                      <a:useSpRect/>
                    </a:txSp>
                  </a:sp>
                  <a:sp>
                    <a:nvSpPr>
                      <a:cNvPr id="79921" name="Rectangle 49"/>
                      <a:cNvSpPr>
                        <a:spLocks noChangeArrowheads="1"/>
                      </a:cNvSpPr>
                    </a:nvSpPr>
                    <a:spPr bwMode="auto">
                      <a:xfrm>
                        <a:off x="2422525" y="1979613"/>
                        <a:ext cx="1223963" cy="106997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600" b="1">
                              <a:latin typeface="Arial" charset="0"/>
                            </a:rPr>
                            <a:t>Digital</a:t>
                          </a:r>
                        </a:p>
                        <a:p>
                          <a:r>
                            <a:rPr lang="en-US" sz="1600" b="1">
                              <a:latin typeface="Arial" charset="0"/>
                            </a:rPr>
                            <a:t>subscriber</a:t>
                          </a:r>
                        </a:p>
                        <a:p>
                          <a:r>
                            <a:rPr lang="en-US" sz="1600" b="1">
                              <a:latin typeface="Arial" charset="0"/>
                            </a:rPr>
                            <a:t>loop to</a:t>
                          </a:r>
                        </a:p>
                        <a:p>
                          <a:r>
                            <a:rPr lang="en-US" sz="1600" b="1">
                              <a:latin typeface="Arial" charset="0"/>
                            </a:rPr>
                            <a:t>C. O.</a:t>
                          </a:r>
                        </a:p>
                      </a:txBody>
                      <a:useSpRect/>
                    </a:txSp>
                  </a:sp>
                  <a:sp>
                    <a:nvSpPr>
                      <a:cNvPr id="79922" name="Line 50"/>
                      <a:cNvSpPr>
                        <a:spLocks noChangeShapeType="1"/>
                      </a:cNvSpPr>
                    </a:nvSpPr>
                    <a:spPr bwMode="auto">
                      <a:xfrm>
                        <a:off x="762000" y="1600200"/>
                        <a:ext cx="2590800" cy="0"/>
                      </a:xfrm>
                      <a:prstGeom prst="line">
                        <a:avLst/>
                      </a:prstGeom>
                      <a:noFill/>
                      <a:ln w="25400">
                        <a:solidFill>
                          <a:schemeClr val="tx1"/>
                        </a:solidFill>
                        <a:round/>
                        <a:headEnd type="stealth" w="med" len="lg"/>
                        <a:tailEnd type="stealth" w="med" len="lg"/>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23" name="Rectangle 51"/>
                      <a:cNvSpPr>
                        <a:spLocks noChangeArrowheads="1"/>
                      </a:cNvSpPr>
                    </a:nvSpPr>
                    <a:spPr bwMode="auto">
                      <a:xfrm>
                        <a:off x="1279525" y="989013"/>
                        <a:ext cx="1246188" cy="5810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600" b="1">
                              <a:latin typeface="Arial" charset="0"/>
                            </a:rPr>
                            <a:t>Subscriber</a:t>
                          </a:r>
                        </a:p>
                        <a:p>
                          <a:pPr algn="ctr"/>
                          <a:r>
                            <a:rPr lang="en-US" sz="1600" b="1">
                              <a:latin typeface="Arial" charset="0"/>
                            </a:rPr>
                            <a:t>premises</a:t>
                          </a:r>
                        </a:p>
                      </a:txBody>
                      <a:useSpRect/>
                    </a:txSp>
                  </a:sp>
                  <a:sp>
                    <a:nvSpPr>
                      <a:cNvPr id="79924" name="Rectangle 52"/>
                      <a:cNvSpPr>
                        <a:spLocks noChangeArrowheads="1"/>
                      </a:cNvSpPr>
                    </a:nvSpPr>
                    <a:spPr bwMode="auto">
                      <a:xfrm>
                        <a:off x="4837113" y="1036638"/>
                        <a:ext cx="1077912" cy="63976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solidFill>
                                <a:schemeClr val="bg2"/>
                              </a:solidFill>
                              <a:latin typeface="Arial" charset="0"/>
                            </a:rPr>
                            <a:t>&gt;64kbps</a:t>
                          </a:r>
                        </a:p>
                        <a:p>
                          <a:pPr algn="ctr"/>
                          <a:r>
                            <a:rPr lang="en-US" sz="1200">
                              <a:solidFill>
                                <a:schemeClr val="bg2"/>
                              </a:solidFill>
                              <a:latin typeface="Arial" charset="0"/>
                            </a:rPr>
                            <a:t>non-switched</a:t>
                          </a:r>
                        </a:p>
                        <a:p>
                          <a:pPr algn="ctr"/>
                          <a:r>
                            <a:rPr lang="en-US" sz="1200">
                              <a:solidFill>
                                <a:schemeClr val="bg2"/>
                              </a:solidFill>
                              <a:latin typeface="Arial" charset="0"/>
                            </a:rPr>
                            <a:t>capabilities</a:t>
                          </a:r>
                        </a:p>
                      </a:txBody>
                      <a:useSpRect/>
                    </a:txSp>
                  </a:sp>
                  <a:sp>
                    <a:nvSpPr>
                      <a:cNvPr id="79925" name="Rectangle 53"/>
                      <a:cNvSpPr>
                        <a:spLocks noChangeArrowheads="1"/>
                      </a:cNvSpPr>
                    </a:nvSpPr>
                    <a:spPr bwMode="auto">
                      <a:xfrm>
                        <a:off x="4906963" y="1798638"/>
                        <a:ext cx="938212" cy="63976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solidFill>
                                <a:schemeClr val="bg2"/>
                              </a:solidFill>
                              <a:latin typeface="Arial" charset="0"/>
                            </a:rPr>
                            <a:t>&gt;64kbps</a:t>
                          </a:r>
                        </a:p>
                        <a:p>
                          <a:pPr algn="ctr"/>
                          <a:r>
                            <a:rPr lang="en-US" sz="1200">
                              <a:solidFill>
                                <a:schemeClr val="bg2"/>
                              </a:solidFill>
                              <a:latin typeface="Arial" charset="0"/>
                            </a:rPr>
                            <a:t>switched</a:t>
                          </a:r>
                        </a:p>
                        <a:p>
                          <a:pPr algn="ctr"/>
                          <a:r>
                            <a:rPr lang="en-US" sz="1200">
                              <a:solidFill>
                                <a:schemeClr val="bg2"/>
                              </a:solidFill>
                              <a:latin typeface="Arial" charset="0"/>
                            </a:rPr>
                            <a:t>capabilities</a:t>
                          </a:r>
                        </a:p>
                      </a:txBody>
                      <a:useSpRect/>
                    </a:txSp>
                  </a:sp>
                  <a:sp>
                    <a:nvSpPr>
                      <a:cNvPr id="79926" name="Rectangle 54"/>
                      <a:cNvSpPr>
                        <a:spLocks noChangeArrowheads="1"/>
                      </a:cNvSpPr>
                    </a:nvSpPr>
                    <a:spPr bwMode="auto">
                      <a:xfrm>
                        <a:off x="4724400" y="2590800"/>
                        <a:ext cx="1316038" cy="639763"/>
                      </a:xfrm>
                      <a:prstGeom prst="rect">
                        <a:avLst/>
                      </a:prstGeom>
                      <a:solidFill>
                        <a:srgbClr val="B2B2B2"/>
                      </a:solid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latin typeface="Arial" charset="0"/>
                            </a:rPr>
                            <a:t>64kbps</a:t>
                          </a:r>
                        </a:p>
                        <a:p>
                          <a:pPr algn="ctr"/>
                          <a:r>
                            <a:rPr lang="en-US" sz="1200">
                              <a:latin typeface="Arial" charset="0"/>
                            </a:rPr>
                            <a:t>ckt non-switched</a:t>
                          </a:r>
                        </a:p>
                        <a:p>
                          <a:pPr algn="ctr"/>
                          <a:r>
                            <a:rPr lang="en-US" sz="1200">
                              <a:latin typeface="Arial" charset="0"/>
                            </a:rPr>
                            <a:t>capabilities</a:t>
                          </a:r>
                        </a:p>
                      </a:txBody>
                      <a:useSpRect/>
                    </a:txSp>
                  </a:sp>
                  <a:sp>
                    <a:nvSpPr>
                      <a:cNvPr id="79927" name="Rectangle 55"/>
                      <a:cNvSpPr>
                        <a:spLocks noChangeArrowheads="1"/>
                      </a:cNvSpPr>
                    </a:nvSpPr>
                    <a:spPr bwMode="auto">
                      <a:xfrm>
                        <a:off x="4868863" y="3322638"/>
                        <a:ext cx="1012825" cy="63976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solidFill>
                                <a:schemeClr val="bg2"/>
                              </a:solidFill>
                              <a:latin typeface="Arial" charset="0"/>
                            </a:rPr>
                            <a:t>&gt;64kbps</a:t>
                          </a:r>
                        </a:p>
                        <a:p>
                          <a:pPr algn="ctr"/>
                          <a:r>
                            <a:rPr lang="en-US" sz="1200">
                              <a:solidFill>
                                <a:schemeClr val="bg2"/>
                              </a:solidFill>
                              <a:latin typeface="Arial" charset="0"/>
                            </a:rPr>
                            <a:t>ckt switched</a:t>
                          </a:r>
                        </a:p>
                        <a:p>
                          <a:pPr algn="ctr"/>
                          <a:r>
                            <a:rPr lang="en-US" sz="1200">
                              <a:solidFill>
                                <a:schemeClr val="bg2"/>
                              </a:solidFill>
                              <a:latin typeface="Arial" charset="0"/>
                            </a:rPr>
                            <a:t>capabilities</a:t>
                          </a:r>
                        </a:p>
                      </a:txBody>
                      <a:useSpRect/>
                    </a:txSp>
                  </a:sp>
                  <a:sp>
                    <a:nvSpPr>
                      <a:cNvPr id="79928" name="Rectangle 56"/>
                      <a:cNvSpPr>
                        <a:spLocks noChangeArrowheads="1"/>
                      </a:cNvSpPr>
                    </a:nvSpPr>
                    <a:spPr bwMode="auto">
                      <a:xfrm>
                        <a:off x="3641725" y="3375025"/>
                        <a:ext cx="738188" cy="5175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b="1">
                              <a:solidFill>
                                <a:schemeClr val="bg2"/>
                              </a:solidFill>
                              <a:latin typeface="Arial" charset="0"/>
                            </a:rPr>
                            <a:t>ISDN</a:t>
                          </a:r>
                        </a:p>
                        <a:p>
                          <a:r>
                            <a:rPr lang="en-US" sz="1400" b="1">
                              <a:solidFill>
                                <a:schemeClr val="bg2"/>
                              </a:solidFill>
                              <a:latin typeface="Arial" charset="0"/>
                            </a:rPr>
                            <a:t>switch</a:t>
                          </a:r>
                        </a:p>
                      </a:txBody>
                      <a:useSpRect/>
                    </a:txSp>
                  </a:sp>
                  <a:sp>
                    <a:nvSpPr>
                      <a:cNvPr id="79929" name="Rectangle 57"/>
                      <a:cNvSpPr>
                        <a:spLocks noChangeArrowheads="1"/>
                      </a:cNvSpPr>
                    </a:nvSpPr>
                    <a:spPr bwMode="auto">
                      <a:xfrm>
                        <a:off x="6384925" y="3375025"/>
                        <a:ext cx="738188" cy="517525"/>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b="1">
                              <a:solidFill>
                                <a:schemeClr val="bg2"/>
                              </a:solidFill>
                              <a:latin typeface="Arial" charset="0"/>
                            </a:rPr>
                            <a:t>ISDN</a:t>
                          </a:r>
                        </a:p>
                        <a:p>
                          <a:r>
                            <a:rPr lang="en-US" sz="1400" b="1">
                              <a:solidFill>
                                <a:schemeClr val="bg2"/>
                              </a:solidFill>
                              <a:latin typeface="Arial" charset="0"/>
                            </a:rPr>
                            <a:t>switch</a:t>
                          </a:r>
                        </a:p>
                      </a:txBody>
                      <a:useSpRect/>
                    </a:txSp>
                  </a:sp>
                  <a:sp>
                    <a:nvSpPr>
                      <a:cNvPr id="79930" name="Rectangle 58"/>
                      <a:cNvSpPr>
                        <a:spLocks noChangeArrowheads="1"/>
                      </a:cNvSpPr>
                    </a:nvSpPr>
                    <a:spPr bwMode="auto">
                      <a:xfrm>
                        <a:off x="4733925" y="4237038"/>
                        <a:ext cx="1285875" cy="457200"/>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solidFill>
                                <a:schemeClr val="bg2"/>
                              </a:solidFill>
                              <a:latin typeface="Arial" charset="0"/>
                            </a:rPr>
                            <a:t>Packet switched</a:t>
                          </a:r>
                        </a:p>
                        <a:p>
                          <a:pPr algn="ctr"/>
                          <a:r>
                            <a:rPr lang="en-US" sz="1200">
                              <a:solidFill>
                                <a:schemeClr val="bg2"/>
                              </a:solidFill>
                              <a:latin typeface="Arial" charset="0"/>
                            </a:rPr>
                            <a:t>capabilities</a:t>
                          </a:r>
                        </a:p>
                      </a:txBody>
                      <a:useSpRect/>
                    </a:txSp>
                  </a:sp>
                  <a:sp>
                    <a:nvSpPr>
                      <a:cNvPr id="79931" name="Rectangle 59"/>
                      <a:cNvSpPr>
                        <a:spLocks noChangeArrowheads="1"/>
                      </a:cNvSpPr>
                    </a:nvSpPr>
                    <a:spPr bwMode="auto">
                      <a:xfrm>
                        <a:off x="4852988" y="4999038"/>
                        <a:ext cx="1046162" cy="457200"/>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latin typeface="Arial" charset="0"/>
                            </a:rPr>
                            <a:t>Frame mode</a:t>
                          </a:r>
                        </a:p>
                        <a:p>
                          <a:pPr algn="ctr"/>
                          <a:r>
                            <a:rPr lang="en-US" sz="1200">
                              <a:latin typeface="Arial" charset="0"/>
                            </a:rPr>
                            <a:t>capabilities</a:t>
                          </a:r>
                        </a:p>
                      </a:txBody>
                      <a:useSpRect/>
                    </a:txSp>
                  </a:sp>
                  <a:sp>
                    <a:nvSpPr>
                      <a:cNvPr id="79932" name="Rectangle 60"/>
                      <a:cNvSpPr>
                        <a:spLocks noChangeArrowheads="1"/>
                      </a:cNvSpPr>
                    </a:nvSpPr>
                    <a:spPr bwMode="auto">
                      <a:xfrm>
                        <a:off x="4699000" y="5608638"/>
                        <a:ext cx="1354138" cy="639762"/>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a:solidFill>
                                <a:schemeClr val="bg2"/>
                              </a:solidFill>
                              <a:latin typeface="Arial" charset="0"/>
                            </a:rPr>
                            <a:t>Common-</a:t>
                          </a:r>
                        </a:p>
                        <a:p>
                          <a:pPr algn="ctr"/>
                          <a:r>
                            <a:rPr lang="en-US" sz="1200">
                              <a:solidFill>
                                <a:schemeClr val="bg2"/>
                              </a:solidFill>
                              <a:latin typeface="Arial" charset="0"/>
                            </a:rPr>
                            <a:t>channel signaling</a:t>
                          </a:r>
                        </a:p>
                        <a:p>
                          <a:pPr algn="ctr"/>
                          <a:r>
                            <a:rPr lang="en-US" sz="1200">
                              <a:solidFill>
                                <a:schemeClr val="bg2"/>
                              </a:solidFill>
                              <a:latin typeface="Arial" charset="0"/>
                            </a:rPr>
                            <a:t>capabilities</a:t>
                          </a:r>
                        </a:p>
                      </a:txBody>
                      <a:useSpRect/>
                    </a:txSp>
                  </a:sp>
                  <a:sp>
                    <a:nvSpPr>
                      <a:cNvPr id="79933" name="Rectangle 61"/>
                      <a:cNvSpPr>
                        <a:spLocks noChangeArrowheads="1"/>
                      </a:cNvSpPr>
                    </a:nvSpPr>
                    <a:spPr bwMode="auto">
                      <a:xfrm>
                        <a:off x="4860925" y="708025"/>
                        <a:ext cx="885825" cy="304800"/>
                      </a:xfrm>
                      <a:prstGeom prst="rect">
                        <a:avLst/>
                      </a:prstGeom>
                      <a:noFill/>
                      <a:ln w="9525">
                        <a:noFill/>
                        <a:miter lim="800000"/>
                        <a:headEnd/>
                        <a:tailEnd/>
                      </a:ln>
                      <a:effectLst/>
                    </a:spPr>
                    <a:txSp>
                      <a:txBody>
                        <a:bodyPr wrap="none" lIns="92075" tIns="46038" rIns="92075" bIns="46038">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b="1">
                              <a:latin typeface="Arial" charset="0"/>
                            </a:rPr>
                            <a:t>Network</a:t>
                          </a:r>
                        </a:p>
                      </a:txBody>
                      <a:useSpRect/>
                    </a:txSp>
                  </a:sp>
                  <a:sp>
                    <a:nvSpPr>
                      <a:cNvPr id="79934" name="Line 62"/>
                      <a:cNvSpPr>
                        <a:spLocks noChangeShapeType="1"/>
                      </a:cNvSpPr>
                    </a:nvSpPr>
                    <a:spPr bwMode="auto">
                      <a:xfrm>
                        <a:off x="3581400" y="838200"/>
                        <a:ext cx="1066800" cy="0"/>
                      </a:xfrm>
                      <a:prstGeom prst="line">
                        <a:avLst/>
                      </a:prstGeom>
                      <a:noFill/>
                      <a:ln w="25400">
                        <a:solidFill>
                          <a:schemeClr val="tx1"/>
                        </a:solidFill>
                        <a:round/>
                        <a:headEnd type="stealth" w="med" len="lg"/>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9935" name="Line 63"/>
                      <a:cNvSpPr>
                        <a:spLocks noChangeShapeType="1"/>
                      </a:cNvSpPr>
                    </a:nvSpPr>
                    <a:spPr bwMode="auto">
                      <a:xfrm flipH="1">
                        <a:off x="6019800" y="838200"/>
                        <a:ext cx="1066800" cy="0"/>
                      </a:xfrm>
                      <a:prstGeom prst="line">
                        <a:avLst/>
                      </a:prstGeom>
                      <a:noFill/>
                      <a:ln w="25400">
                        <a:solidFill>
                          <a:schemeClr val="tx1"/>
                        </a:solidFill>
                        <a:round/>
                        <a:headEnd type="stealth" w="med" len="lg"/>
                        <a:tailEnd type="none" w="sm" len="sm"/>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lc:lockedCanvas>
              </a:graphicData>
            </a:graphic>
          </wp:inline>
        </w:drawing>
      </w:r>
    </w:p>
    <w:p w:rsidR="00643CD2" w:rsidRPr="00EB458C" w:rsidRDefault="00643CD2" w:rsidP="00AE48C8">
      <w:pPr>
        <w:shd w:val="clear" w:color="auto" w:fill="FFFFFF"/>
        <w:spacing w:before="100" w:beforeAutospacing="1" w:after="100" w:afterAutospacing="1" w:line="240" w:lineRule="auto"/>
        <w:rPr>
          <w:rFonts w:ascii="Times New Roman" w:eastAsia="Times New Roman" w:hAnsi="Times New Roman" w:cs="Times New Roman"/>
          <w:color w:val="3399FF"/>
        </w:rPr>
      </w:pPr>
    </w:p>
    <w:p w:rsidR="00AE48C8" w:rsidRPr="00AE48C8" w:rsidRDefault="00AE48C8" w:rsidP="00AE48C8">
      <w:pPr>
        <w:shd w:val="clear" w:color="auto" w:fill="FFFFFF"/>
        <w:spacing w:before="100" w:beforeAutospacing="1" w:after="100" w:afterAutospacing="1" w:line="240" w:lineRule="auto"/>
        <w:rPr>
          <w:rFonts w:ascii="Times New Roman" w:eastAsia="Times New Roman" w:hAnsi="Times New Roman" w:cs="Times New Roman"/>
          <w:color w:val="000033"/>
        </w:rPr>
      </w:pPr>
      <w:r w:rsidRPr="00EB458C">
        <w:rPr>
          <w:rFonts w:ascii="Times New Roman" w:eastAsia="Times New Roman" w:hAnsi="Times New Roman" w:cs="Times New Roman"/>
          <w:color w:val="3399FF"/>
        </w:rPr>
        <w:lastRenderedPageBreak/>
        <w:t>ISDN Devices</w:t>
      </w:r>
      <w:r w:rsidRPr="00AE48C8">
        <w:rPr>
          <w:rFonts w:ascii="Times New Roman" w:eastAsia="Times New Roman" w:hAnsi="Times New Roman" w:cs="Times New Roman"/>
          <w:b/>
          <w:bCs/>
          <w:color w:val="CC6600"/>
        </w:rPr>
        <w:br/>
      </w:r>
      <w:r w:rsidRPr="00AE48C8">
        <w:rPr>
          <w:rFonts w:ascii="Times New Roman" w:eastAsia="Times New Roman" w:hAnsi="Times New Roman" w:cs="Times New Roman"/>
          <w:color w:val="000033"/>
        </w:rPr>
        <w:t>Devices connecting a CPE and a network. In addition to facsimile, telex, PC, telephone, ISDN devices may include the following:</w:t>
      </w:r>
    </w:p>
    <w:tbl>
      <w:tblPr>
        <w:tblW w:w="7500" w:type="dxa"/>
        <w:tblCellSpacing w:w="0" w:type="dxa"/>
        <w:shd w:val="clear" w:color="auto" w:fill="FFFFFF"/>
        <w:tblCellMar>
          <w:left w:w="0" w:type="dxa"/>
          <w:right w:w="0" w:type="dxa"/>
        </w:tblCellMar>
        <w:tblLook w:val="04A0"/>
      </w:tblPr>
      <w:tblGrid>
        <w:gridCol w:w="728"/>
        <w:gridCol w:w="6772"/>
      </w:tblGrid>
      <w:tr w:rsidR="00AE48C8" w:rsidRPr="00AE48C8" w:rsidTr="00AE48C8">
        <w:trPr>
          <w:tblCellSpacing w:w="0" w:type="dxa"/>
        </w:trPr>
        <w:tc>
          <w:tcPr>
            <w:tcW w:w="66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TA</w:t>
            </w:r>
          </w:p>
        </w:tc>
        <w:tc>
          <w:tcPr>
            <w:tcW w:w="6135"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Terminal Adapters - devices that are used to portray non-ISDN equipment as ISDN compatible.</w:t>
            </w:r>
          </w:p>
        </w:tc>
      </w:tr>
      <w:tr w:rsidR="00AE48C8" w:rsidRPr="00AE48C8" w:rsidTr="00AE48C8">
        <w:trPr>
          <w:tblCellSpacing w:w="0" w:type="dxa"/>
        </w:trPr>
        <w:tc>
          <w:tcPr>
            <w:tcW w:w="66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LE</w:t>
            </w:r>
          </w:p>
        </w:tc>
        <w:tc>
          <w:tcPr>
            <w:tcW w:w="6135"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Local Exchange - ISDN central office (CO). The LE implements the ISDN protocol and is part of the network.</w:t>
            </w:r>
          </w:p>
        </w:tc>
      </w:tr>
      <w:tr w:rsidR="00AE48C8" w:rsidRPr="00AE48C8" w:rsidTr="00AE48C8">
        <w:trPr>
          <w:tblCellSpacing w:w="0" w:type="dxa"/>
        </w:trPr>
        <w:tc>
          <w:tcPr>
            <w:tcW w:w="66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LT</w:t>
            </w:r>
          </w:p>
        </w:tc>
        <w:tc>
          <w:tcPr>
            <w:tcW w:w="6135"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Local Termination - used to express the LE responsible for the functions associated with the end of the Local Loop.</w:t>
            </w:r>
          </w:p>
        </w:tc>
      </w:tr>
      <w:tr w:rsidR="00AE48C8" w:rsidRPr="00AE48C8" w:rsidTr="00AE48C8">
        <w:trPr>
          <w:tblCellSpacing w:w="0" w:type="dxa"/>
        </w:trPr>
        <w:tc>
          <w:tcPr>
            <w:tcW w:w="66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ET</w:t>
            </w:r>
          </w:p>
        </w:tc>
        <w:tc>
          <w:tcPr>
            <w:tcW w:w="6135"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Exchange Termination - used to express the LE responsible for the switching functions.</w:t>
            </w:r>
          </w:p>
        </w:tc>
      </w:tr>
      <w:tr w:rsidR="00AE48C8" w:rsidRPr="00AE48C8" w:rsidTr="00AE48C8">
        <w:trPr>
          <w:tblCellSpacing w:w="0" w:type="dxa"/>
        </w:trPr>
        <w:tc>
          <w:tcPr>
            <w:tcW w:w="66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NT</w:t>
            </w:r>
          </w:p>
        </w:tc>
        <w:tc>
          <w:tcPr>
            <w:tcW w:w="6135"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Network Termination equipment exists in two forms and is referred to accordingly. The two forms are each responsible for different operations and functions.</w:t>
            </w:r>
          </w:p>
          <w:p w:rsidR="00AE48C8" w:rsidRPr="00AE48C8" w:rsidRDefault="00AE48C8" w:rsidP="00AE48C8">
            <w:pPr>
              <w:numPr>
                <w:ilvl w:val="0"/>
                <w:numId w:val="3"/>
              </w:numPr>
              <w:spacing w:before="100" w:beforeAutospacing="1" w:after="100" w:afterAutospacing="1" w:line="240" w:lineRule="auto"/>
              <w:rPr>
                <w:rFonts w:ascii="Times New Roman" w:eastAsia="Times New Roman" w:hAnsi="Times New Roman" w:cs="Times New Roman"/>
              </w:rPr>
            </w:pPr>
            <w:r w:rsidRPr="00AE48C8">
              <w:rPr>
                <w:rFonts w:ascii="Times New Roman" w:eastAsia="Times New Roman" w:hAnsi="Times New Roman" w:cs="Times New Roman"/>
              </w:rPr>
              <w:t>NT1 - Is the termination of the connection between the user sight and the LE. NT1 is responsible for performance, monitoring, power transfer, and multiplexing of the channels.</w:t>
            </w:r>
          </w:p>
          <w:p w:rsidR="00AE48C8" w:rsidRPr="00AE48C8" w:rsidRDefault="00AE48C8" w:rsidP="00AE48C8">
            <w:pPr>
              <w:numPr>
                <w:ilvl w:val="0"/>
                <w:numId w:val="3"/>
              </w:numPr>
              <w:spacing w:before="100" w:beforeAutospacing="1" w:after="100" w:afterAutospacing="1" w:line="240" w:lineRule="auto"/>
              <w:rPr>
                <w:rFonts w:ascii="Times New Roman" w:eastAsia="Times New Roman" w:hAnsi="Times New Roman" w:cs="Times New Roman"/>
              </w:rPr>
            </w:pPr>
            <w:r w:rsidRPr="00AE48C8">
              <w:rPr>
                <w:rFonts w:ascii="Times New Roman" w:eastAsia="Times New Roman" w:hAnsi="Times New Roman" w:cs="Times New Roman"/>
              </w:rPr>
              <w:t>NT2 - May be any device that is responsible for providing user sight switching, multiplexing, and concentration: LANs, mainframe computers, terminal controllers, etc. In ISDN residential environments there is no NT2</w:t>
            </w:r>
          </w:p>
        </w:tc>
      </w:tr>
      <w:tr w:rsidR="00AE48C8" w:rsidRPr="00AE48C8" w:rsidTr="00AE48C8">
        <w:trPr>
          <w:tblCellSpacing w:w="0" w:type="dxa"/>
        </w:trPr>
        <w:tc>
          <w:tcPr>
            <w:tcW w:w="660" w:type="dxa"/>
            <w:shd w:val="clear" w:color="auto" w:fill="FFFFFF"/>
            <w:hideMark/>
          </w:tcPr>
          <w:p w:rsidR="00AE48C8" w:rsidRPr="00AE48C8" w:rsidRDefault="00AE48C8" w:rsidP="00AE48C8">
            <w:pPr>
              <w:spacing w:before="100" w:beforeAutospacing="1" w:after="100" w:afterAutospacing="1" w:line="240" w:lineRule="auto"/>
              <w:rPr>
                <w:rFonts w:ascii="Times New Roman" w:eastAsia="Times New Roman" w:hAnsi="Times New Roman" w:cs="Times New Roman"/>
              </w:rPr>
            </w:pPr>
            <w:r w:rsidRPr="00AE48C8">
              <w:rPr>
                <w:rFonts w:ascii="Times New Roman" w:eastAsia="Times New Roman" w:hAnsi="Times New Roman" w:cs="Times New Roman"/>
              </w:rPr>
              <w:t>TE</w:t>
            </w:r>
          </w:p>
        </w:tc>
        <w:tc>
          <w:tcPr>
            <w:tcW w:w="6135"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Terminal Equipment - any user device e.g.: telephone or facsimile. There are two forms of terminal equipment:</w:t>
            </w:r>
          </w:p>
          <w:p w:rsidR="00AE48C8" w:rsidRPr="00AE48C8" w:rsidRDefault="00AE48C8" w:rsidP="00AE48C8">
            <w:pPr>
              <w:numPr>
                <w:ilvl w:val="0"/>
                <w:numId w:val="4"/>
              </w:numPr>
              <w:spacing w:before="100" w:beforeAutospacing="1" w:after="100" w:afterAutospacing="1" w:line="240" w:lineRule="auto"/>
              <w:rPr>
                <w:rFonts w:ascii="Times New Roman" w:eastAsia="Times New Roman" w:hAnsi="Times New Roman" w:cs="Times New Roman"/>
              </w:rPr>
            </w:pPr>
            <w:r w:rsidRPr="00AE48C8">
              <w:rPr>
                <w:rFonts w:ascii="Times New Roman" w:eastAsia="Times New Roman" w:hAnsi="Times New Roman" w:cs="Times New Roman"/>
              </w:rPr>
              <w:t>TE1 - Equipment is ISDN compatible.</w:t>
            </w:r>
          </w:p>
          <w:p w:rsidR="00AE48C8" w:rsidRPr="00AE48C8" w:rsidRDefault="00AE48C8" w:rsidP="00AE48C8">
            <w:pPr>
              <w:numPr>
                <w:ilvl w:val="0"/>
                <w:numId w:val="4"/>
              </w:numPr>
              <w:spacing w:before="100" w:beforeAutospacing="1" w:after="100" w:afterAutospacing="1" w:line="240" w:lineRule="auto"/>
              <w:rPr>
                <w:rFonts w:ascii="Times New Roman" w:eastAsia="Times New Roman" w:hAnsi="Times New Roman" w:cs="Times New Roman"/>
              </w:rPr>
            </w:pPr>
            <w:r w:rsidRPr="00AE48C8">
              <w:rPr>
                <w:rFonts w:ascii="Times New Roman" w:eastAsia="Times New Roman" w:hAnsi="Times New Roman" w:cs="Times New Roman"/>
              </w:rPr>
              <w:t>TE2 - Equipment is not ISDN compatible</w:t>
            </w:r>
          </w:p>
        </w:tc>
      </w:tr>
    </w:tbl>
    <w:p w:rsidR="00AE48C8" w:rsidRPr="00EB458C" w:rsidRDefault="00AE48C8" w:rsidP="00AE48C8">
      <w:pPr>
        <w:shd w:val="clear" w:color="auto" w:fill="FFFFFF"/>
        <w:spacing w:before="100" w:beforeAutospacing="1" w:after="100" w:afterAutospacing="1" w:line="240" w:lineRule="auto"/>
        <w:rPr>
          <w:rFonts w:ascii="Times New Roman" w:eastAsia="Times New Roman" w:hAnsi="Times New Roman" w:cs="Times New Roman"/>
          <w:color w:val="3399FF"/>
        </w:rPr>
      </w:pPr>
      <w:r w:rsidRPr="00EB458C">
        <w:rPr>
          <w:rFonts w:ascii="Times New Roman" w:eastAsia="Times New Roman" w:hAnsi="Times New Roman" w:cs="Times New Roman"/>
          <w:color w:val="3399FF"/>
        </w:rPr>
        <w:t>ISDN Reference Points</w:t>
      </w:r>
    </w:p>
    <w:p w:rsidR="00171871" w:rsidRDefault="00171871" w:rsidP="00AE48C8">
      <w:pPr>
        <w:shd w:val="clear" w:color="auto" w:fill="FFFFFF"/>
        <w:spacing w:before="100" w:beforeAutospacing="1" w:after="100" w:afterAutospacing="1" w:line="240" w:lineRule="auto"/>
        <w:rPr>
          <w:rFonts w:ascii="Times New Roman" w:eastAsia="Times New Roman" w:hAnsi="Times New Roman" w:cs="Times New Roman"/>
          <w:color w:val="000033"/>
        </w:rPr>
      </w:pPr>
      <w:r w:rsidRPr="00171871">
        <w:rPr>
          <w:rFonts w:ascii="Times New Roman" w:eastAsia="Times New Roman" w:hAnsi="Times New Roman" w:cs="Times New Roman"/>
          <w:b/>
          <w:bCs/>
          <w:noProof/>
          <w:color w:val="000033"/>
        </w:rPr>
        <w:drawing>
          <wp:inline distT="0" distB="0" distL="0" distR="0">
            <wp:extent cx="3810000" cy="3200400"/>
            <wp:effectExtent l="19050" t="0" r="0" b="0"/>
            <wp:docPr id="3" name="Picture 1" descr="http://www.protocols.com/pbook/images/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ocols.com/pbook/images/image43.gif"/>
                    <pic:cNvPicPr>
                      <a:picLocks noChangeAspect="1" noChangeArrowheads="1"/>
                    </pic:cNvPicPr>
                  </pic:nvPicPr>
                  <pic:blipFill>
                    <a:blip r:embed="rId35"/>
                    <a:srcRect/>
                    <a:stretch>
                      <a:fillRect/>
                    </a:stretch>
                  </pic:blipFill>
                  <pic:spPr bwMode="auto">
                    <a:xfrm>
                      <a:off x="0" y="0"/>
                      <a:ext cx="3810000" cy="3200400"/>
                    </a:xfrm>
                    <a:prstGeom prst="rect">
                      <a:avLst/>
                    </a:prstGeom>
                    <a:noFill/>
                    <a:ln w="9525">
                      <a:noFill/>
                      <a:miter lim="800000"/>
                      <a:headEnd/>
                      <a:tailEnd/>
                    </a:ln>
                  </pic:spPr>
                </pic:pic>
              </a:graphicData>
            </a:graphic>
          </wp:inline>
        </w:drawing>
      </w:r>
      <w:r w:rsidR="00AE48C8" w:rsidRPr="00AE48C8">
        <w:rPr>
          <w:rFonts w:ascii="Times New Roman" w:eastAsia="Times New Roman" w:hAnsi="Times New Roman" w:cs="Times New Roman"/>
          <w:b/>
          <w:bCs/>
          <w:color w:val="000033"/>
        </w:rPr>
        <w:br/>
      </w:r>
    </w:p>
    <w:p w:rsidR="00AE48C8" w:rsidRPr="00AE48C8" w:rsidRDefault="00AE48C8" w:rsidP="00AE48C8">
      <w:pPr>
        <w:shd w:val="clear" w:color="auto" w:fill="FFFFFF"/>
        <w:spacing w:before="100" w:beforeAutospacing="1" w:after="100" w:afterAutospacing="1" w:line="240" w:lineRule="auto"/>
        <w:rPr>
          <w:rFonts w:ascii="Times New Roman" w:eastAsia="Times New Roman" w:hAnsi="Times New Roman" w:cs="Times New Roman"/>
          <w:color w:val="000033"/>
        </w:rPr>
      </w:pPr>
      <w:r w:rsidRPr="00AE48C8">
        <w:rPr>
          <w:rFonts w:ascii="Times New Roman" w:eastAsia="Times New Roman" w:hAnsi="Times New Roman" w:cs="Times New Roman"/>
          <w:color w:val="000033"/>
        </w:rPr>
        <w:lastRenderedPageBreak/>
        <w:t>Reference points define the communication points between different devices and suggest that different protocols may be used at each side of the point. The main points are as follows:</w:t>
      </w:r>
    </w:p>
    <w:tbl>
      <w:tblPr>
        <w:tblW w:w="7500" w:type="dxa"/>
        <w:tblCellSpacing w:w="0" w:type="dxa"/>
        <w:shd w:val="clear" w:color="auto" w:fill="FFFFFF"/>
        <w:tblCellMar>
          <w:left w:w="0" w:type="dxa"/>
          <w:right w:w="0" w:type="dxa"/>
        </w:tblCellMar>
        <w:tblLook w:val="04A0"/>
      </w:tblPr>
      <w:tblGrid>
        <w:gridCol w:w="929"/>
        <w:gridCol w:w="6571"/>
      </w:tblGrid>
      <w:tr w:rsidR="00AE48C8" w:rsidRPr="00AE48C8" w:rsidTr="00AE48C8">
        <w:trPr>
          <w:tblCellSpacing w:w="0" w:type="dxa"/>
        </w:trPr>
        <w:tc>
          <w:tcPr>
            <w:tcW w:w="84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R</w:t>
            </w:r>
          </w:p>
        </w:tc>
        <w:tc>
          <w:tcPr>
            <w:tcW w:w="5940"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A communication reference point between a non-ISDN compatible TE and a TA.</w:t>
            </w:r>
          </w:p>
        </w:tc>
      </w:tr>
      <w:tr w:rsidR="00AE48C8" w:rsidRPr="00AE48C8" w:rsidTr="00AE48C8">
        <w:trPr>
          <w:tblCellSpacing w:w="0" w:type="dxa"/>
        </w:trPr>
        <w:tc>
          <w:tcPr>
            <w:tcW w:w="84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S</w:t>
            </w:r>
          </w:p>
        </w:tc>
        <w:tc>
          <w:tcPr>
            <w:tcW w:w="5940"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A communication reference link between the TE or TA and the NT equipment.</w:t>
            </w:r>
          </w:p>
        </w:tc>
      </w:tr>
      <w:tr w:rsidR="00AE48C8" w:rsidRPr="00AE48C8" w:rsidTr="00AE48C8">
        <w:trPr>
          <w:tblCellSpacing w:w="0" w:type="dxa"/>
        </w:trPr>
        <w:tc>
          <w:tcPr>
            <w:tcW w:w="84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T</w:t>
            </w:r>
          </w:p>
        </w:tc>
        <w:tc>
          <w:tcPr>
            <w:tcW w:w="5940"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A communication reference point between user switching equipment and a Local Loop Terminator.</w:t>
            </w:r>
          </w:p>
        </w:tc>
      </w:tr>
      <w:tr w:rsidR="00AE48C8" w:rsidRPr="00AE48C8" w:rsidTr="00AE48C8">
        <w:trPr>
          <w:tblCellSpacing w:w="0" w:type="dxa"/>
        </w:trPr>
        <w:tc>
          <w:tcPr>
            <w:tcW w:w="840" w:type="dxa"/>
            <w:shd w:val="clear" w:color="auto" w:fill="FFFFFF"/>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U</w:t>
            </w:r>
          </w:p>
        </w:tc>
        <w:tc>
          <w:tcPr>
            <w:tcW w:w="5940" w:type="dxa"/>
            <w:shd w:val="clear" w:color="auto" w:fill="FFFFFF"/>
            <w:vAlign w:val="center"/>
            <w:hideMark/>
          </w:tcPr>
          <w:p w:rsidR="00AE48C8" w:rsidRPr="00AE48C8" w:rsidRDefault="00AE48C8" w:rsidP="00AE48C8">
            <w:pPr>
              <w:spacing w:after="0" w:line="240" w:lineRule="auto"/>
              <w:rPr>
                <w:rFonts w:ascii="Times New Roman" w:eastAsia="Times New Roman" w:hAnsi="Times New Roman" w:cs="Times New Roman"/>
              </w:rPr>
            </w:pPr>
            <w:r w:rsidRPr="00AE48C8">
              <w:rPr>
                <w:rFonts w:ascii="Times New Roman" w:eastAsia="Times New Roman" w:hAnsi="Times New Roman" w:cs="Times New Roman"/>
              </w:rPr>
              <w:t>A communication reference point between the NT equipment and the LE. This reference point may be referred to as the network boundary when the FCC definition of the Network terminal is used.</w:t>
            </w:r>
          </w:p>
        </w:tc>
      </w:tr>
    </w:tbl>
    <w:p w:rsidR="00AE48C8" w:rsidRPr="00AE48C8" w:rsidRDefault="00AE48C8" w:rsidP="00AE48C8">
      <w:pPr>
        <w:shd w:val="clear" w:color="auto" w:fill="FFFFFF"/>
        <w:spacing w:before="100" w:beforeAutospacing="1" w:after="100" w:afterAutospacing="1" w:line="240" w:lineRule="auto"/>
        <w:rPr>
          <w:rFonts w:ascii="Times New Roman" w:eastAsia="Times New Roman" w:hAnsi="Times New Roman" w:cs="Times New Roman"/>
          <w:color w:val="000033"/>
        </w:rPr>
      </w:pPr>
      <w:r w:rsidRPr="00AE48C8">
        <w:rPr>
          <w:rFonts w:ascii="Times New Roman" w:eastAsia="Times New Roman" w:hAnsi="Times New Roman" w:cs="Times New Roman"/>
          <w:color w:val="000033"/>
        </w:rPr>
        <w:t>The following diagram illustrates the ISDN Functional Devices and Reference Points:</w:t>
      </w:r>
    </w:p>
    <w:p w:rsidR="00AE48C8" w:rsidRPr="00AE48C8" w:rsidRDefault="00AE48C8" w:rsidP="00AE48C8">
      <w:pPr>
        <w:shd w:val="clear" w:color="auto" w:fill="FFFFFF"/>
        <w:spacing w:before="100" w:beforeAutospacing="1" w:after="100" w:afterAutospacing="1" w:line="240" w:lineRule="auto"/>
        <w:jc w:val="center"/>
        <w:rPr>
          <w:rFonts w:ascii="Times New Roman" w:eastAsia="Times New Roman" w:hAnsi="Times New Roman" w:cs="Times New Roman"/>
          <w:color w:val="000033"/>
        </w:rPr>
      </w:pPr>
    </w:p>
    <w:p w:rsidR="00AE48C8" w:rsidRPr="00EB458C" w:rsidRDefault="00AE48C8">
      <w:pPr>
        <w:rPr>
          <w:rFonts w:ascii="Times New Roman" w:hAnsi="Times New Roman" w:cs="Times New Roman"/>
        </w:rPr>
      </w:pPr>
    </w:p>
    <w:sectPr w:rsidR="00AE48C8" w:rsidRPr="00EB458C" w:rsidSect="00171871">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6901"/>
    <w:multiLevelType w:val="multilevel"/>
    <w:tmpl w:val="1546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64EEA"/>
    <w:multiLevelType w:val="multilevel"/>
    <w:tmpl w:val="4C80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C7E56"/>
    <w:multiLevelType w:val="multilevel"/>
    <w:tmpl w:val="EB000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17345"/>
    <w:multiLevelType w:val="multilevel"/>
    <w:tmpl w:val="CE5C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283E"/>
    <w:rsid w:val="00004990"/>
    <w:rsid w:val="000E311C"/>
    <w:rsid w:val="0011037C"/>
    <w:rsid w:val="00131570"/>
    <w:rsid w:val="00171871"/>
    <w:rsid w:val="001D0D31"/>
    <w:rsid w:val="00643CD2"/>
    <w:rsid w:val="008045F2"/>
    <w:rsid w:val="00A0117E"/>
    <w:rsid w:val="00AC44B5"/>
    <w:rsid w:val="00AD169D"/>
    <w:rsid w:val="00AE48C8"/>
    <w:rsid w:val="00D93326"/>
    <w:rsid w:val="00E12054"/>
    <w:rsid w:val="00EB458C"/>
    <w:rsid w:val="00F62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7E"/>
  </w:style>
  <w:style w:type="paragraph" w:styleId="Heading1">
    <w:name w:val="heading 1"/>
    <w:basedOn w:val="Normal"/>
    <w:link w:val="Heading1Char"/>
    <w:uiPriority w:val="9"/>
    <w:qFormat/>
    <w:rsid w:val="00F62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28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83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62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83E"/>
  </w:style>
  <w:style w:type="character" w:styleId="Hyperlink">
    <w:name w:val="Hyperlink"/>
    <w:basedOn w:val="DefaultParagraphFont"/>
    <w:uiPriority w:val="99"/>
    <w:semiHidden/>
    <w:unhideWhenUsed/>
    <w:rsid w:val="00F6283E"/>
    <w:rPr>
      <w:color w:val="0000FF"/>
      <w:u w:val="single"/>
    </w:rPr>
  </w:style>
  <w:style w:type="character" w:customStyle="1" w:styleId="Heading2Char">
    <w:name w:val="Heading 2 Char"/>
    <w:basedOn w:val="DefaultParagraphFont"/>
    <w:link w:val="Heading2"/>
    <w:uiPriority w:val="9"/>
    <w:semiHidden/>
    <w:rsid w:val="00F6283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6283E"/>
  </w:style>
  <w:style w:type="character" w:styleId="Emphasis">
    <w:name w:val="Emphasis"/>
    <w:basedOn w:val="DefaultParagraphFont"/>
    <w:uiPriority w:val="20"/>
    <w:qFormat/>
    <w:rsid w:val="0011037C"/>
    <w:rPr>
      <w:i/>
      <w:iCs/>
    </w:rPr>
  </w:style>
  <w:style w:type="character" w:styleId="Strong">
    <w:name w:val="Strong"/>
    <w:basedOn w:val="DefaultParagraphFont"/>
    <w:uiPriority w:val="22"/>
    <w:qFormat/>
    <w:rsid w:val="0011037C"/>
    <w:rPr>
      <w:b/>
      <w:bCs/>
    </w:rPr>
  </w:style>
  <w:style w:type="character" w:customStyle="1" w:styleId="title4">
    <w:name w:val="title4"/>
    <w:basedOn w:val="DefaultParagraphFont"/>
    <w:rsid w:val="00AE48C8"/>
  </w:style>
  <w:style w:type="paragraph" w:styleId="BalloonText">
    <w:name w:val="Balloon Text"/>
    <w:basedOn w:val="Normal"/>
    <w:link w:val="BalloonTextChar"/>
    <w:uiPriority w:val="99"/>
    <w:semiHidden/>
    <w:unhideWhenUsed/>
    <w:rsid w:val="00AE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862201">
      <w:bodyDiv w:val="1"/>
      <w:marLeft w:val="0"/>
      <w:marRight w:val="0"/>
      <w:marTop w:val="0"/>
      <w:marBottom w:val="0"/>
      <w:divBdr>
        <w:top w:val="none" w:sz="0" w:space="0" w:color="auto"/>
        <w:left w:val="none" w:sz="0" w:space="0" w:color="auto"/>
        <w:bottom w:val="none" w:sz="0" w:space="0" w:color="auto"/>
        <w:right w:val="none" w:sz="0" w:space="0" w:color="auto"/>
      </w:divBdr>
    </w:div>
    <w:div w:id="641467382">
      <w:bodyDiv w:val="1"/>
      <w:marLeft w:val="0"/>
      <w:marRight w:val="0"/>
      <w:marTop w:val="0"/>
      <w:marBottom w:val="0"/>
      <w:divBdr>
        <w:top w:val="none" w:sz="0" w:space="0" w:color="auto"/>
        <w:left w:val="none" w:sz="0" w:space="0" w:color="auto"/>
        <w:bottom w:val="none" w:sz="0" w:space="0" w:color="auto"/>
        <w:right w:val="none" w:sz="0" w:space="0" w:color="auto"/>
      </w:divBdr>
      <w:divsChild>
        <w:div w:id="334721833">
          <w:marLeft w:val="0"/>
          <w:marRight w:val="0"/>
          <w:marTop w:val="0"/>
          <w:marBottom w:val="120"/>
          <w:divBdr>
            <w:top w:val="none" w:sz="0" w:space="0" w:color="auto"/>
            <w:left w:val="none" w:sz="0" w:space="0" w:color="auto"/>
            <w:bottom w:val="none" w:sz="0" w:space="0" w:color="auto"/>
            <w:right w:val="none" w:sz="0" w:space="0" w:color="auto"/>
          </w:divBdr>
        </w:div>
      </w:divsChild>
    </w:div>
    <w:div w:id="770902115">
      <w:bodyDiv w:val="1"/>
      <w:marLeft w:val="0"/>
      <w:marRight w:val="0"/>
      <w:marTop w:val="0"/>
      <w:marBottom w:val="0"/>
      <w:divBdr>
        <w:top w:val="none" w:sz="0" w:space="0" w:color="auto"/>
        <w:left w:val="none" w:sz="0" w:space="0" w:color="auto"/>
        <w:bottom w:val="none" w:sz="0" w:space="0" w:color="auto"/>
        <w:right w:val="none" w:sz="0" w:space="0" w:color="auto"/>
      </w:divBdr>
    </w:div>
    <w:div w:id="1381174279">
      <w:bodyDiv w:val="1"/>
      <w:marLeft w:val="0"/>
      <w:marRight w:val="0"/>
      <w:marTop w:val="0"/>
      <w:marBottom w:val="0"/>
      <w:divBdr>
        <w:top w:val="none" w:sz="0" w:space="0" w:color="auto"/>
        <w:left w:val="none" w:sz="0" w:space="0" w:color="auto"/>
        <w:bottom w:val="none" w:sz="0" w:space="0" w:color="auto"/>
        <w:right w:val="none" w:sz="0" w:space="0" w:color="auto"/>
      </w:divBdr>
    </w:div>
    <w:div w:id="1642298278">
      <w:bodyDiv w:val="1"/>
      <w:marLeft w:val="0"/>
      <w:marRight w:val="0"/>
      <w:marTop w:val="0"/>
      <w:marBottom w:val="0"/>
      <w:divBdr>
        <w:top w:val="none" w:sz="0" w:space="0" w:color="auto"/>
        <w:left w:val="none" w:sz="0" w:space="0" w:color="auto"/>
        <w:bottom w:val="none" w:sz="0" w:space="0" w:color="auto"/>
        <w:right w:val="none" w:sz="0" w:space="0" w:color="auto"/>
      </w:divBdr>
    </w:div>
    <w:div w:id="2000617475">
      <w:bodyDiv w:val="1"/>
      <w:marLeft w:val="0"/>
      <w:marRight w:val="0"/>
      <w:marTop w:val="0"/>
      <w:marBottom w:val="0"/>
      <w:divBdr>
        <w:top w:val="none" w:sz="0" w:space="0" w:color="auto"/>
        <w:left w:val="none" w:sz="0" w:space="0" w:color="auto"/>
        <w:bottom w:val="none" w:sz="0" w:space="0" w:color="auto"/>
        <w:right w:val="none" w:sz="0" w:space="0" w:color="auto"/>
      </w:divBdr>
    </w:div>
    <w:div w:id="20265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rcuit_switching" TargetMode="External"/><Relationship Id="rId13" Type="http://schemas.openxmlformats.org/officeDocument/2006/relationships/hyperlink" Target="http://en.wikipedia.org/wiki/Kilobit" TargetMode="External"/><Relationship Id="rId18" Type="http://schemas.openxmlformats.org/officeDocument/2006/relationships/hyperlink" Target="http://en.wikipedia.org/wiki/Broadband_Internet_access" TargetMode="External"/><Relationship Id="rId26" Type="http://schemas.openxmlformats.org/officeDocument/2006/relationships/hyperlink" Target="http://www.webopedia.com/TERM/I/ISDN.html" TargetMode="External"/><Relationship Id="rId3" Type="http://schemas.openxmlformats.org/officeDocument/2006/relationships/settings" Target="settings.xml"/><Relationship Id="rId21" Type="http://schemas.openxmlformats.org/officeDocument/2006/relationships/hyperlink" Target="http://www.webopedia.com/TERM/B/B_channel.html" TargetMode="External"/><Relationship Id="rId34" Type="http://schemas.openxmlformats.org/officeDocument/2006/relationships/hyperlink" Target="http://www.webopedia.com/TERM/K/Kbps.html" TargetMode="External"/><Relationship Id="rId7" Type="http://schemas.openxmlformats.org/officeDocument/2006/relationships/hyperlink" Target="http://en.wikipedia.org/wiki/Public_switched_telephone_network" TargetMode="External"/><Relationship Id="rId12" Type="http://schemas.openxmlformats.org/officeDocument/2006/relationships/hyperlink" Target="http://en.wikipedia.org/wiki/Twisted_pair" TargetMode="External"/><Relationship Id="rId17" Type="http://schemas.openxmlformats.org/officeDocument/2006/relationships/hyperlink" Target="http://en.wikipedia.org/wiki/Local_loop" TargetMode="External"/><Relationship Id="rId25" Type="http://schemas.openxmlformats.org/officeDocument/2006/relationships/hyperlink" Target="http://en.wikipedia.org/wiki/Bearer_channel" TargetMode="External"/><Relationship Id="rId33" Type="http://schemas.openxmlformats.org/officeDocument/2006/relationships/hyperlink" Target="http://www.webopedia.com/TERM/I/ISDN.html" TargetMode="External"/><Relationship Id="rId2" Type="http://schemas.openxmlformats.org/officeDocument/2006/relationships/styles" Target="styles.xml"/><Relationship Id="rId16" Type="http://schemas.openxmlformats.org/officeDocument/2006/relationships/hyperlink" Target="http://en.wikipedia.org/wiki/Fax" TargetMode="External"/><Relationship Id="rId20" Type="http://schemas.openxmlformats.org/officeDocument/2006/relationships/hyperlink" Target="http://www.webopedia.com/TERM/B/BRI.html" TargetMode="External"/><Relationship Id="rId29" Type="http://schemas.openxmlformats.org/officeDocument/2006/relationships/hyperlink" Target="http://www.webopedia.com/TERM/C/channel.html" TargetMode="External"/><Relationship Id="rId1" Type="http://schemas.openxmlformats.org/officeDocument/2006/relationships/numbering" Target="numbering.xml"/><Relationship Id="rId6" Type="http://schemas.openxmlformats.org/officeDocument/2006/relationships/hyperlink" Target="http://en.wikipedia.org/wiki/Transmission_(telecommunications)" TargetMode="External"/><Relationship Id="rId11" Type="http://schemas.openxmlformats.org/officeDocument/2006/relationships/hyperlink" Target="http://en.wikipedia.org/wiki/Data" TargetMode="External"/><Relationship Id="rId24" Type="http://schemas.openxmlformats.org/officeDocument/2006/relationships/hyperlink" Target="http://en.wikipedia.org/wiki/Kilobits_per_second" TargetMode="External"/><Relationship Id="rId32" Type="http://schemas.openxmlformats.org/officeDocument/2006/relationships/hyperlink" Target="http://www.webopedia.com/TERM/C/channel.html" TargetMode="External"/><Relationship Id="rId37" Type="http://schemas.openxmlformats.org/officeDocument/2006/relationships/theme" Target="theme/theme1.xml"/><Relationship Id="rId5" Type="http://schemas.openxmlformats.org/officeDocument/2006/relationships/hyperlink" Target="http://en.wikipedia.org/wiki/Digital" TargetMode="External"/><Relationship Id="rId15" Type="http://schemas.openxmlformats.org/officeDocument/2006/relationships/hyperlink" Target="http://en.wikipedia.org/wiki/Videotelephony" TargetMode="External"/><Relationship Id="rId23" Type="http://schemas.openxmlformats.org/officeDocument/2006/relationships/hyperlink" Target="http://www.webopedia.com/TERM/P/PRI.html" TargetMode="External"/><Relationship Id="rId28" Type="http://schemas.openxmlformats.org/officeDocument/2006/relationships/hyperlink" Target="http://www.webopedia.com/TERM/B/BRI.html" TargetMode="External"/><Relationship Id="rId36" Type="http://schemas.openxmlformats.org/officeDocument/2006/relationships/fontTable" Target="fontTable.xml"/><Relationship Id="rId10" Type="http://schemas.openxmlformats.org/officeDocument/2006/relationships/hyperlink" Target="http://en.wikipedia.org/wiki/Packet_switched_network" TargetMode="External"/><Relationship Id="rId19" Type="http://schemas.openxmlformats.org/officeDocument/2006/relationships/hyperlink" Target="http://en.wikipedia.org/wiki/Television" TargetMode="External"/><Relationship Id="rId31" Type="http://schemas.openxmlformats.org/officeDocument/2006/relationships/hyperlink" Target="http://www.webopedia.com/TERM/K/Kbps.html" TargetMode="External"/><Relationship Id="rId4" Type="http://schemas.openxmlformats.org/officeDocument/2006/relationships/webSettings" Target="webSettings.xml"/><Relationship Id="rId9" Type="http://schemas.openxmlformats.org/officeDocument/2006/relationships/hyperlink" Target="http://en.wikipedia.org/wiki/Telephone_network" TargetMode="External"/><Relationship Id="rId14" Type="http://schemas.openxmlformats.org/officeDocument/2006/relationships/hyperlink" Target="http://en.wikipedia.org/wiki/Videoconference" TargetMode="External"/><Relationship Id="rId22" Type="http://schemas.openxmlformats.org/officeDocument/2006/relationships/hyperlink" Target="http://www.webopedia.com/TERM/D/D_channel.html" TargetMode="External"/><Relationship Id="rId27" Type="http://schemas.openxmlformats.org/officeDocument/2006/relationships/hyperlink" Target="http://www.webopedia.com/TERM/B/B_channel.html" TargetMode="External"/><Relationship Id="rId30" Type="http://schemas.openxmlformats.org/officeDocument/2006/relationships/hyperlink" Target="http://www.webopedia.com/TERM/I/ISDN.html" TargetMode="External"/><Relationship Id="rId35"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CCLABIII</dc:creator>
  <cp:keywords/>
  <dc:description/>
  <cp:lastModifiedBy>CCLABIII</cp:lastModifiedBy>
  <cp:revision>11</cp:revision>
  <dcterms:created xsi:type="dcterms:W3CDTF">2011-12-29T07:46:00Z</dcterms:created>
  <dcterms:modified xsi:type="dcterms:W3CDTF">2012-03-08T10:01:00Z</dcterms:modified>
</cp:coreProperties>
</file>